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42D4" w14:textId="77777777" w:rsidR="00A94CF2" w:rsidRPr="005F14AA" w:rsidRDefault="00D7789F" w:rsidP="005F14AA">
      <w:pPr>
        <w:pStyle w:val="Teksttreci20"/>
        <w:shd w:val="clear" w:color="auto" w:fill="auto"/>
        <w:spacing w:after="61" w:line="240" w:lineRule="auto"/>
        <w:ind w:firstLine="0"/>
        <w:rPr>
          <w:sz w:val="18"/>
          <w:szCs w:val="18"/>
        </w:rPr>
      </w:pPr>
      <w:r w:rsidRPr="005F14AA">
        <w:rPr>
          <w:sz w:val="18"/>
          <w:szCs w:val="18"/>
        </w:rPr>
        <w:t>Załącznik nr 1</w:t>
      </w:r>
    </w:p>
    <w:p w14:paraId="016190E1" w14:textId="40E3B924" w:rsidR="00A94CF2" w:rsidRPr="005F14AA" w:rsidRDefault="006E69C4" w:rsidP="005F14AA">
      <w:pPr>
        <w:pStyle w:val="Teksttreci20"/>
        <w:shd w:val="clear" w:color="auto" w:fill="auto"/>
        <w:spacing w:after="1180" w:line="240" w:lineRule="auto"/>
        <w:ind w:left="5380" w:firstLine="0"/>
        <w:rPr>
          <w:sz w:val="18"/>
          <w:szCs w:val="18"/>
        </w:rPr>
      </w:pPr>
      <w:r w:rsidRPr="005F14AA">
        <w:rPr>
          <w:sz w:val="18"/>
          <w:szCs w:val="18"/>
        </w:rPr>
        <w:t xml:space="preserve">Do zarządzenia </w:t>
      </w:r>
      <w:r w:rsidR="00D7789F" w:rsidRPr="005F14AA">
        <w:rPr>
          <w:sz w:val="18"/>
          <w:szCs w:val="18"/>
        </w:rPr>
        <w:t xml:space="preserve"> Dyrektora </w:t>
      </w:r>
      <w:r w:rsidR="00413224">
        <w:rPr>
          <w:sz w:val="18"/>
          <w:szCs w:val="18"/>
        </w:rPr>
        <w:t xml:space="preserve">Zespołu Oświatowego </w:t>
      </w:r>
      <w:r w:rsidR="00D7789F" w:rsidRPr="005F14AA">
        <w:rPr>
          <w:sz w:val="18"/>
          <w:szCs w:val="18"/>
        </w:rPr>
        <w:t>w Starych Kobiałkach</w:t>
      </w:r>
    </w:p>
    <w:p w14:paraId="16FFB90B" w14:textId="2BFA3E9A" w:rsidR="00A94CF2" w:rsidRDefault="00D7789F" w:rsidP="00E609C4">
      <w:pPr>
        <w:pStyle w:val="Teksttreci30"/>
        <w:shd w:val="clear" w:color="auto" w:fill="auto"/>
        <w:spacing w:before="0" w:after="819"/>
        <w:ind w:left="20" w:firstLine="0"/>
      </w:pPr>
      <w:r>
        <w:t xml:space="preserve">Regulamin rekrutacji dzieci do </w:t>
      </w:r>
      <w:r w:rsidR="003E76E5">
        <w:t>Przedszkola</w:t>
      </w:r>
      <w:r>
        <w:br/>
      </w:r>
      <w:r w:rsidR="003E76E5">
        <w:t>w Zespole Oświatowym</w:t>
      </w:r>
      <w:r>
        <w:t xml:space="preserve"> w Starych Kobiałkach</w:t>
      </w:r>
      <w:r>
        <w:br/>
        <w:t xml:space="preserve">na rok szkolny </w:t>
      </w:r>
      <w:r w:rsidR="003E76E5">
        <w:rPr>
          <w:rStyle w:val="Teksttreci31"/>
          <w:b/>
          <w:bCs/>
          <w:u w:val="none"/>
        </w:rPr>
        <w:t>202</w:t>
      </w:r>
      <w:r w:rsidR="00413224">
        <w:rPr>
          <w:rStyle w:val="Teksttreci31"/>
          <w:b/>
          <w:bCs/>
          <w:u w:val="none"/>
        </w:rPr>
        <w:t>6</w:t>
      </w:r>
      <w:r w:rsidRPr="005F14AA">
        <w:rPr>
          <w:rStyle w:val="Teksttreci31"/>
          <w:b/>
          <w:bCs/>
          <w:u w:val="none"/>
        </w:rPr>
        <w:t>/202</w:t>
      </w:r>
      <w:r w:rsidR="00413224">
        <w:rPr>
          <w:rStyle w:val="Teksttreci31"/>
          <w:b/>
          <w:bCs/>
          <w:u w:val="none"/>
        </w:rPr>
        <w:t>7</w:t>
      </w:r>
    </w:p>
    <w:p w14:paraId="6B6AA267" w14:textId="77777777" w:rsidR="00A94CF2" w:rsidRDefault="00D7789F" w:rsidP="00E609C4">
      <w:pPr>
        <w:pStyle w:val="Teksttreci20"/>
        <w:shd w:val="clear" w:color="auto" w:fill="auto"/>
        <w:spacing w:after="304"/>
        <w:ind w:firstLine="0"/>
        <w:jc w:val="both"/>
      </w:pPr>
      <w:r>
        <w:t>Podstawa prawna:</w:t>
      </w:r>
    </w:p>
    <w:p w14:paraId="74E532BA" w14:textId="77777777" w:rsidR="00A94CF2" w:rsidRDefault="00D7789F" w:rsidP="00E609C4">
      <w:pPr>
        <w:pStyle w:val="Teksttreci40"/>
        <w:numPr>
          <w:ilvl w:val="0"/>
          <w:numId w:val="1"/>
        </w:numPr>
        <w:shd w:val="clear" w:color="auto" w:fill="auto"/>
        <w:tabs>
          <w:tab w:val="left" w:pos="744"/>
        </w:tabs>
        <w:spacing w:before="0"/>
        <w:ind w:left="740"/>
      </w:pPr>
      <w:r>
        <w:t>Ustawa z dnia 14 grudnia 2016 r. Prawo oświatowe,</w:t>
      </w:r>
    </w:p>
    <w:p w14:paraId="17D801FC" w14:textId="77777777" w:rsidR="00A94CF2" w:rsidRDefault="00D7789F" w:rsidP="00E609C4">
      <w:pPr>
        <w:pStyle w:val="Teksttreci40"/>
        <w:numPr>
          <w:ilvl w:val="0"/>
          <w:numId w:val="1"/>
        </w:numPr>
        <w:shd w:val="clear" w:color="auto" w:fill="auto"/>
        <w:tabs>
          <w:tab w:val="left" w:pos="744"/>
        </w:tabs>
        <w:spacing w:before="0"/>
        <w:ind w:left="740"/>
      </w:pPr>
      <w:r>
        <w:t>Rozporządzenie Ministra Edukacji Narodowej z dnia 21 sierpnia 2019 r. w sprawie przeprowadzenia postępowania rekrutacyjnego oraz postępowania uzupełniającego do publicznych przedszkoli, szkół i placówek (Dz.U. z 2019 r., poz. 1737)</w:t>
      </w:r>
    </w:p>
    <w:p w14:paraId="54D0D020" w14:textId="77777777" w:rsidR="00A94CF2" w:rsidRDefault="00D7789F" w:rsidP="00E609C4">
      <w:pPr>
        <w:pStyle w:val="Teksttreci40"/>
        <w:numPr>
          <w:ilvl w:val="0"/>
          <w:numId w:val="1"/>
        </w:numPr>
        <w:shd w:val="clear" w:color="auto" w:fill="auto"/>
        <w:tabs>
          <w:tab w:val="left" w:pos="744"/>
        </w:tabs>
        <w:spacing w:before="0"/>
        <w:ind w:left="740"/>
      </w:pPr>
      <w:r>
        <w:t>Uchwała nr XXIX/210/17 Rady Gminy Stoczek Łukowski z dnia 28 marca 2017 r. w sprawie ustalenia kryteriów w postępowaniu rekrutacyjnym do przedszkoli i oddziałów przedszkolnych w szkołach podstawowych prowadzonych przez Gminę Stoczek Łukowski</w:t>
      </w:r>
    </w:p>
    <w:p w14:paraId="69CD4293" w14:textId="77777777" w:rsidR="00A94CF2" w:rsidRDefault="00D7789F" w:rsidP="00E609C4">
      <w:pPr>
        <w:pStyle w:val="Teksttreci40"/>
        <w:numPr>
          <w:ilvl w:val="0"/>
          <w:numId w:val="1"/>
        </w:numPr>
        <w:shd w:val="clear" w:color="auto" w:fill="auto"/>
        <w:tabs>
          <w:tab w:val="left" w:pos="744"/>
        </w:tabs>
        <w:spacing w:before="0"/>
        <w:ind w:left="740"/>
      </w:pPr>
      <w:r>
        <w:t>Uchwała nr XXIX/211/17 Rady Gminy Stoczek Łukowski z dnia 28 marca 2017 roku, w sprawie ustalenia kryteriów wraz z liczbą punktów oraz dokumentów w postępowaniu rekrutacyjnym do klas pierwszych publicznych szkół podstawowych prowadzonych przez Gminę Stoczek Łukowski</w:t>
      </w:r>
    </w:p>
    <w:p w14:paraId="027FF146" w14:textId="173359AB" w:rsidR="003B71AE" w:rsidRDefault="003E76E5" w:rsidP="003B71AE">
      <w:pPr>
        <w:pStyle w:val="Teksttreci40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796"/>
        <w:ind w:left="740"/>
      </w:pPr>
      <w:r>
        <w:t xml:space="preserve">Zarządzenie nr </w:t>
      </w:r>
      <w:r w:rsidR="00413224">
        <w:t>5</w:t>
      </w:r>
      <w:r>
        <w:t>/202</w:t>
      </w:r>
      <w:r w:rsidR="00413224">
        <w:t>6</w:t>
      </w:r>
      <w:r w:rsidR="006A705F">
        <w:t xml:space="preserve"> </w:t>
      </w:r>
      <w:r w:rsidR="00D7789F">
        <w:t xml:space="preserve">Wójta Gminy Stoczek </w:t>
      </w:r>
      <w:r>
        <w:t xml:space="preserve">Łukowski z dnia </w:t>
      </w:r>
      <w:r w:rsidR="00413224">
        <w:t>23</w:t>
      </w:r>
      <w:r>
        <w:t xml:space="preserve"> stycznia 202</w:t>
      </w:r>
      <w:r w:rsidR="00413224">
        <w:t>6</w:t>
      </w:r>
      <w:r w:rsidR="00D7789F">
        <w:t xml:space="preserve"> roku w sprawie ustalenia terminów przeprowadzenia postępowania rekrutacyjnego i postępowania uzupełniającego na ro</w:t>
      </w:r>
      <w:r>
        <w:t>k szkolny 202</w:t>
      </w:r>
      <w:r w:rsidR="00413224">
        <w:t>6</w:t>
      </w:r>
      <w:r w:rsidR="0033545E">
        <w:t>/202</w:t>
      </w:r>
      <w:r w:rsidR="00413224">
        <w:t>7</w:t>
      </w:r>
      <w:r w:rsidR="00D7789F">
        <w:t xml:space="preserve"> do przedszkola, oddziałów przeds</w:t>
      </w:r>
      <w:r>
        <w:t>zkolnych w szkołach podstawowych, punktu przedszkolnego</w:t>
      </w:r>
      <w:r w:rsidR="00D7789F">
        <w:t xml:space="preserve"> i klas I podstawowych prowadzonych przez Gminę Stoczek Łukowski.</w:t>
      </w:r>
    </w:p>
    <w:p w14:paraId="0157C52D" w14:textId="77777777" w:rsidR="003B71AE" w:rsidRDefault="003B71AE" w:rsidP="003B71AE">
      <w:pPr>
        <w:pStyle w:val="Teksttreci20"/>
        <w:shd w:val="clear" w:color="auto" w:fill="auto"/>
        <w:spacing w:after="144"/>
        <w:ind w:left="40" w:firstLine="0"/>
        <w:jc w:val="center"/>
      </w:pPr>
    </w:p>
    <w:p w14:paraId="1F34126A" w14:textId="77777777" w:rsidR="00A94CF2" w:rsidRDefault="00D7789F" w:rsidP="003B71AE">
      <w:pPr>
        <w:pStyle w:val="Teksttreci20"/>
        <w:shd w:val="clear" w:color="auto" w:fill="auto"/>
        <w:spacing w:after="144"/>
        <w:ind w:left="40" w:firstLine="0"/>
        <w:jc w:val="center"/>
      </w:pPr>
      <w:r>
        <w:lastRenderedPageBreak/>
        <w:t>§ 1</w:t>
      </w:r>
    </w:p>
    <w:p w14:paraId="2BB3266C" w14:textId="77777777" w:rsidR="00A94CF2" w:rsidRDefault="00D7789F" w:rsidP="00E609C4">
      <w:pPr>
        <w:pStyle w:val="Teksttreci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437" w:lineRule="exact"/>
        <w:ind w:left="740"/>
        <w:jc w:val="both"/>
      </w:pPr>
      <w:r>
        <w:t>Przedszkole prowadzi rekrutację w oparciu o zasadę powszechnej dostępności.</w:t>
      </w:r>
    </w:p>
    <w:p w14:paraId="12D5D398" w14:textId="77777777" w:rsidR="00A94CF2" w:rsidRDefault="00D7789F" w:rsidP="00E609C4">
      <w:pPr>
        <w:pStyle w:val="Teksttreci20"/>
        <w:numPr>
          <w:ilvl w:val="0"/>
          <w:numId w:val="2"/>
        </w:numPr>
        <w:shd w:val="clear" w:color="auto" w:fill="auto"/>
        <w:spacing w:after="0" w:line="437" w:lineRule="exact"/>
        <w:ind w:left="740"/>
        <w:jc w:val="both"/>
      </w:pPr>
      <w:r>
        <w:t xml:space="preserve"> Do </w:t>
      </w:r>
      <w:r w:rsidR="003E76E5">
        <w:t xml:space="preserve">przedszkola </w:t>
      </w:r>
      <w:r>
        <w:t xml:space="preserve"> przyjmowane są dzieci w wieku od trzech do sześciu lat. W szczególnie uzasadnionych przypadkach dyrektor może przyjąć do przedszkola dziecko, które ukończyło dwa i pół roku.</w:t>
      </w:r>
    </w:p>
    <w:p w14:paraId="30231B97" w14:textId="77777777" w:rsidR="00A94CF2" w:rsidRDefault="00D7789F" w:rsidP="00E609C4">
      <w:pPr>
        <w:pStyle w:val="Teksttreci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437" w:lineRule="exact"/>
        <w:ind w:left="740"/>
        <w:jc w:val="both"/>
      </w:pPr>
      <w:r>
        <w:t>W procesie rekrutacji nie uczestniczą dzieci kontynuujące wychowanie przedszkolne w przedszkolu.</w:t>
      </w:r>
    </w:p>
    <w:p w14:paraId="4DE635E0" w14:textId="0658613C" w:rsidR="00A94CF2" w:rsidRDefault="00D7789F" w:rsidP="00E609C4">
      <w:pPr>
        <w:pStyle w:val="Teksttreci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437" w:lineRule="exact"/>
        <w:ind w:left="740"/>
        <w:jc w:val="both"/>
      </w:pPr>
      <w:r>
        <w:t xml:space="preserve">Dzieci kontynuujące edukację przedszkolną w dotychczasowym przedszkolu nie biorą udziału w rekrutacji. Rodzice składają jedynie </w:t>
      </w:r>
      <w:r>
        <w:rPr>
          <w:rStyle w:val="Teksttreci2Pogrubienie"/>
        </w:rPr>
        <w:t xml:space="preserve">deklarację o kontynuowaniu wychowania przedszkolnego </w:t>
      </w:r>
      <w:r w:rsidR="003E76E5">
        <w:t>w roku szkolnym 202</w:t>
      </w:r>
      <w:r w:rsidR="00413224">
        <w:t>6</w:t>
      </w:r>
      <w:r w:rsidR="003E76E5">
        <w:t>/202</w:t>
      </w:r>
      <w:r w:rsidR="00413224">
        <w:t>7</w:t>
      </w:r>
      <w:r>
        <w:t xml:space="preserve"> w oddziale przedszkolnym, do którego dziecko uczęszcza.</w:t>
      </w:r>
    </w:p>
    <w:p w14:paraId="0A1A6B84" w14:textId="77777777" w:rsidR="00A94CF2" w:rsidRDefault="00D7789F" w:rsidP="003B71AE">
      <w:pPr>
        <w:pStyle w:val="Teksttreci20"/>
        <w:shd w:val="clear" w:color="auto" w:fill="auto"/>
        <w:spacing w:after="144"/>
        <w:ind w:left="40" w:firstLine="0"/>
        <w:jc w:val="center"/>
      </w:pPr>
      <w:r>
        <w:t>§ 2</w:t>
      </w:r>
    </w:p>
    <w:p w14:paraId="329B6E83" w14:textId="3BC3EDCF" w:rsidR="00A94CF2" w:rsidRDefault="00D7789F" w:rsidP="00E609C4">
      <w:pPr>
        <w:pStyle w:val="Teksttreci20"/>
        <w:numPr>
          <w:ilvl w:val="0"/>
          <w:numId w:val="3"/>
        </w:numPr>
        <w:shd w:val="clear" w:color="auto" w:fill="auto"/>
        <w:tabs>
          <w:tab w:val="left" w:pos="742"/>
        </w:tabs>
        <w:spacing w:after="0" w:line="437" w:lineRule="exact"/>
        <w:ind w:left="740"/>
        <w:jc w:val="both"/>
      </w:pPr>
      <w:r>
        <w:t xml:space="preserve">Postępowanie rekrutacyjne dla </w:t>
      </w:r>
      <w:r>
        <w:rPr>
          <w:rStyle w:val="Teksttreci2Pogrubienie"/>
        </w:rPr>
        <w:t xml:space="preserve">dzieci zapisywanych po raz pierwszy do </w:t>
      </w:r>
      <w:r w:rsidR="003E76E5">
        <w:rPr>
          <w:rStyle w:val="Teksttreci2Pogrubienie"/>
        </w:rPr>
        <w:t>przedszkola</w:t>
      </w:r>
      <w:r>
        <w:rPr>
          <w:rStyle w:val="Teksttreci2Pogrubienie"/>
        </w:rPr>
        <w:t xml:space="preserve"> </w:t>
      </w:r>
      <w:r>
        <w:t xml:space="preserve">w </w:t>
      </w:r>
      <w:r w:rsidR="00413224">
        <w:t>Zespole Oświatowym</w:t>
      </w:r>
      <w:r>
        <w:t xml:space="preserve"> w Starych Kobiałkach odbywa się na </w:t>
      </w:r>
      <w:r>
        <w:rPr>
          <w:rStyle w:val="Teksttreci2Pogrubienie"/>
        </w:rPr>
        <w:t>pisemny wniosek rodzica</w:t>
      </w:r>
      <w:r>
        <w:t>.</w:t>
      </w:r>
    </w:p>
    <w:p w14:paraId="0FEB5CFA" w14:textId="6AD9FC98" w:rsidR="00A94CF2" w:rsidRDefault="00D7789F" w:rsidP="00E609C4">
      <w:pPr>
        <w:pStyle w:val="Teksttreci20"/>
        <w:numPr>
          <w:ilvl w:val="0"/>
          <w:numId w:val="3"/>
        </w:numPr>
        <w:shd w:val="clear" w:color="auto" w:fill="auto"/>
        <w:spacing w:after="0" w:line="437" w:lineRule="exact"/>
        <w:ind w:left="740"/>
        <w:jc w:val="both"/>
      </w:pPr>
      <w:r>
        <w:t xml:space="preserve"> Rodzice składając wniosek mogą wskazać maksymalnie </w:t>
      </w:r>
      <w:r w:rsidR="00413224">
        <w:t>trzy</w:t>
      </w:r>
      <w:r>
        <w:t xml:space="preserve"> przedszkola, wpisując swoje preferencje w kolejności od najbardziej do najmniej preferowanego.</w:t>
      </w:r>
    </w:p>
    <w:p w14:paraId="535A9DF0" w14:textId="77777777" w:rsidR="00A94CF2" w:rsidRDefault="00D7789F" w:rsidP="00E609C4">
      <w:pPr>
        <w:pStyle w:val="Teksttreci20"/>
        <w:numPr>
          <w:ilvl w:val="0"/>
          <w:numId w:val="3"/>
        </w:numPr>
        <w:shd w:val="clear" w:color="auto" w:fill="auto"/>
        <w:spacing w:after="0" w:line="437" w:lineRule="exact"/>
        <w:ind w:left="740"/>
        <w:jc w:val="both"/>
      </w:pPr>
      <w:r>
        <w:t xml:space="preserve"> Wniosek o przyjęcie dziecka do oddziału przedszkolnego w formie papierowej można wypełnić na dwa sposoby:</w:t>
      </w:r>
    </w:p>
    <w:p w14:paraId="23C9192B" w14:textId="77777777" w:rsidR="00413224" w:rsidRPr="00413224" w:rsidRDefault="00D7789F" w:rsidP="00E609C4">
      <w:pPr>
        <w:pStyle w:val="Teksttreci20"/>
        <w:numPr>
          <w:ilvl w:val="0"/>
          <w:numId w:val="4"/>
        </w:numPr>
        <w:shd w:val="clear" w:color="auto" w:fill="auto"/>
        <w:tabs>
          <w:tab w:val="left" w:pos="1100"/>
        </w:tabs>
        <w:spacing w:after="0" w:line="437" w:lineRule="exact"/>
        <w:ind w:left="1100"/>
        <w:jc w:val="both"/>
      </w:pPr>
      <w:r>
        <w:t xml:space="preserve">pobrać formularz dostępny na stronie internetowej szkoły </w:t>
      </w:r>
      <w:hyperlink r:id="rId7" w:history="1">
        <w:r w:rsidRPr="00413224">
          <w:rPr>
            <w:rStyle w:val="Teksttreci21"/>
            <w:lang w:val="pl-PL"/>
          </w:rPr>
          <w:t>www.spkobialki.pl</w:t>
        </w:r>
      </w:hyperlink>
      <w:r w:rsidRPr="00413224">
        <w:rPr>
          <w:rStyle w:val="Teksttreci22"/>
          <w:lang w:val="pl-PL"/>
        </w:rPr>
        <w:t xml:space="preserve"> </w:t>
      </w:r>
      <w:r>
        <w:t>w zakładce dokumenty - rekrutacja, wydrukować, wypełnić</w:t>
      </w:r>
      <w:r w:rsidR="008846FC">
        <w:t xml:space="preserve">, zeskanować i przesłać na adres </w:t>
      </w:r>
      <w:hyperlink r:id="rId8" w:history="1">
        <w:r w:rsidR="00413224" w:rsidRPr="00887C61">
          <w:rPr>
            <w:rStyle w:val="Hipercze"/>
          </w:rPr>
          <w:t>martarombel3@gmail.com</w:t>
        </w:r>
      </w:hyperlink>
      <w:r w:rsidR="00413224">
        <w:rPr>
          <w:color w:val="0070C0"/>
          <w:u w:val="single"/>
        </w:rPr>
        <w:t xml:space="preserve"> </w:t>
      </w:r>
    </w:p>
    <w:p w14:paraId="37ACDB65" w14:textId="7EC6982E" w:rsidR="00A94CF2" w:rsidRDefault="00D7789F" w:rsidP="00E609C4">
      <w:pPr>
        <w:pStyle w:val="Teksttreci20"/>
        <w:numPr>
          <w:ilvl w:val="0"/>
          <w:numId w:val="4"/>
        </w:numPr>
        <w:shd w:val="clear" w:color="auto" w:fill="auto"/>
        <w:tabs>
          <w:tab w:val="left" w:pos="1100"/>
        </w:tabs>
        <w:spacing w:after="0" w:line="437" w:lineRule="exact"/>
        <w:ind w:left="1100"/>
        <w:jc w:val="both"/>
      </w:pPr>
      <w:r>
        <w:t>pobrać formularz z sekretariatu szkoły, strony internetowej, wypełnić i dostarczyć do sekretariatu.</w:t>
      </w:r>
    </w:p>
    <w:p w14:paraId="7D697FC3" w14:textId="7A769882" w:rsidR="00A94CF2" w:rsidRDefault="00D7789F" w:rsidP="00E609C4">
      <w:pPr>
        <w:pStyle w:val="Teksttreci20"/>
        <w:numPr>
          <w:ilvl w:val="0"/>
          <w:numId w:val="3"/>
        </w:numPr>
        <w:shd w:val="clear" w:color="auto" w:fill="auto"/>
        <w:spacing w:after="0" w:line="437" w:lineRule="exact"/>
        <w:ind w:left="740"/>
        <w:jc w:val="both"/>
      </w:pPr>
      <w:r>
        <w:t xml:space="preserve"> Wypełniony wniosek wraz z obowiązkowymi załącznikami należy złożyć zgodnie z ustalonymi terminami rekrutacji - </w:t>
      </w:r>
      <w:r w:rsidR="006A705F">
        <w:rPr>
          <w:rStyle w:val="Teksttreci2Pogrubienie"/>
        </w:rPr>
        <w:t xml:space="preserve">od </w:t>
      </w:r>
      <w:r w:rsidR="00413224">
        <w:rPr>
          <w:rStyle w:val="Teksttreci2Pogrubienie"/>
        </w:rPr>
        <w:t>2</w:t>
      </w:r>
      <w:r w:rsidR="00E609C4">
        <w:rPr>
          <w:rStyle w:val="Teksttreci2Pogrubienie"/>
        </w:rPr>
        <w:t xml:space="preserve"> marca</w:t>
      </w:r>
      <w:r>
        <w:rPr>
          <w:rStyle w:val="Teksttreci2Pogrubienie"/>
        </w:rPr>
        <w:t xml:space="preserve"> 2</w:t>
      </w:r>
      <w:r w:rsidR="006A705F">
        <w:rPr>
          <w:rStyle w:val="Teksttreci2Pogrubienie"/>
        </w:rPr>
        <w:t>02</w:t>
      </w:r>
      <w:r w:rsidR="00413224">
        <w:rPr>
          <w:rStyle w:val="Teksttreci2Pogrubienie"/>
        </w:rPr>
        <w:t>6</w:t>
      </w:r>
      <w:r w:rsidR="006A705F">
        <w:rPr>
          <w:rStyle w:val="Teksttreci2Pogrubienie"/>
        </w:rPr>
        <w:t xml:space="preserve"> r. do </w:t>
      </w:r>
      <w:r w:rsidR="00E609C4">
        <w:rPr>
          <w:rStyle w:val="Teksttreci2Pogrubienie"/>
        </w:rPr>
        <w:t>1</w:t>
      </w:r>
      <w:r w:rsidR="00413224">
        <w:rPr>
          <w:rStyle w:val="Teksttreci2Pogrubienie"/>
        </w:rPr>
        <w:t>8</w:t>
      </w:r>
      <w:r w:rsidR="00E609C4">
        <w:rPr>
          <w:rStyle w:val="Teksttreci2Pogrubienie"/>
        </w:rPr>
        <w:t xml:space="preserve"> marca 202</w:t>
      </w:r>
      <w:r w:rsidR="00413224">
        <w:rPr>
          <w:rStyle w:val="Teksttreci2Pogrubienie"/>
        </w:rPr>
        <w:t>6</w:t>
      </w:r>
      <w:r>
        <w:rPr>
          <w:rStyle w:val="Teksttreci2Pogrubienie"/>
        </w:rPr>
        <w:t xml:space="preserve"> r.</w:t>
      </w:r>
    </w:p>
    <w:p w14:paraId="53576662" w14:textId="77777777" w:rsidR="00A94CF2" w:rsidRDefault="00D7789F" w:rsidP="00E609C4">
      <w:pPr>
        <w:pStyle w:val="Teksttreci20"/>
        <w:numPr>
          <w:ilvl w:val="0"/>
          <w:numId w:val="3"/>
        </w:numPr>
        <w:shd w:val="clear" w:color="auto" w:fill="auto"/>
        <w:tabs>
          <w:tab w:val="left" w:pos="745"/>
        </w:tabs>
        <w:spacing w:after="816" w:line="437" w:lineRule="exact"/>
        <w:ind w:left="740"/>
        <w:jc w:val="both"/>
      </w:pPr>
      <w:r>
        <w:t xml:space="preserve">Wypełniony wniosek podpisuje rodzic/opiekun prawny dziecka. </w:t>
      </w:r>
      <w:r>
        <w:rPr>
          <w:rStyle w:val="Teksttreci2Pogrubienie"/>
        </w:rPr>
        <w:t>Wnioski, które są nie kompletne lub zostały złożone po terminie nie będą rozpatrywane</w:t>
      </w:r>
      <w:r>
        <w:t>. Kolejność składania wniosków nie ma wpływu na wynik rekrutacji.</w:t>
      </w:r>
    </w:p>
    <w:p w14:paraId="5AFF91E5" w14:textId="77777777" w:rsidR="00A94CF2" w:rsidRDefault="00D7789F" w:rsidP="003B71AE">
      <w:pPr>
        <w:pStyle w:val="Teksttreci20"/>
        <w:shd w:val="clear" w:color="auto" w:fill="auto"/>
        <w:spacing w:after="124"/>
        <w:ind w:right="20" w:firstLine="0"/>
        <w:jc w:val="center"/>
      </w:pPr>
      <w:r>
        <w:t>§ 3</w:t>
      </w:r>
    </w:p>
    <w:p w14:paraId="198CE54C" w14:textId="77777777" w:rsidR="00A94CF2" w:rsidRDefault="00D7789F" w:rsidP="00E609C4">
      <w:pPr>
        <w:pStyle w:val="Teksttreci20"/>
        <w:numPr>
          <w:ilvl w:val="0"/>
          <w:numId w:val="5"/>
        </w:numPr>
        <w:shd w:val="clear" w:color="auto" w:fill="auto"/>
        <w:spacing w:after="0" w:line="437" w:lineRule="exact"/>
        <w:ind w:left="740"/>
        <w:jc w:val="both"/>
      </w:pPr>
      <w:r>
        <w:t xml:space="preserve"> W pierwszej kolejności do </w:t>
      </w:r>
      <w:r w:rsidR="00E609C4">
        <w:t>oddziału przedszkolnego</w:t>
      </w:r>
      <w:r>
        <w:t xml:space="preserve"> przyjmowane będą dzieci </w:t>
      </w:r>
      <w:r>
        <w:lastRenderedPageBreak/>
        <w:t>zamieszkałe na terenie Gminy Stoczek Łukowski.</w:t>
      </w:r>
    </w:p>
    <w:p w14:paraId="4D4545B0" w14:textId="77777777" w:rsidR="00A94CF2" w:rsidRDefault="00D7789F" w:rsidP="00E609C4">
      <w:pPr>
        <w:pStyle w:val="Teksttreci20"/>
        <w:numPr>
          <w:ilvl w:val="0"/>
          <w:numId w:val="5"/>
        </w:numPr>
        <w:shd w:val="clear" w:color="auto" w:fill="auto"/>
        <w:spacing w:after="0" w:line="437" w:lineRule="exact"/>
        <w:ind w:left="740"/>
        <w:jc w:val="both"/>
      </w:pPr>
      <w:r>
        <w:t xml:space="preserve"> W przypadku większej liczby kandydatów spełniających powyższy warunek, niż liczba wolnych miejsc w oddziałach przedszkolnych, na pierwszym etapie postępowania rekrutacyjnego są brane pod uwagę następujące kryteria ustawowe:</w:t>
      </w:r>
    </w:p>
    <w:p w14:paraId="758F49CD" w14:textId="77777777" w:rsidR="00A94CF2" w:rsidRDefault="00D7789F" w:rsidP="00E609C4">
      <w:pPr>
        <w:pStyle w:val="Teksttreci20"/>
        <w:numPr>
          <w:ilvl w:val="0"/>
          <w:numId w:val="6"/>
        </w:numPr>
        <w:shd w:val="clear" w:color="auto" w:fill="auto"/>
        <w:tabs>
          <w:tab w:val="left" w:pos="1488"/>
        </w:tabs>
        <w:spacing w:after="0" w:line="437" w:lineRule="exact"/>
        <w:ind w:left="1460"/>
        <w:jc w:val="both"/>
      </w:pPr>
      <w:r>
        <w:t>wielodzietność rodziny kandydata (Wielodzietność rodziny - należy przez to rozumieć rodzinę wychowującą troje i więcej dzieci),</w:t>
      </w:r>
    </w:p>
    <w:p w14:paraId="150F27A6" w14:textId="77777777" w:rsidR="00A94CF2" w:rsidRDefault="00D7789F" w:rsidP="00E609C4">
      <w:pPr>
        <w:pStyle w:val="Teksttreci20"/>
        <w:numPr>
          <w:ilvl w:val="0"/>
          <w:numId w:val="6"/>
        </w:numPr>
        <w:shd w:val="clear" w:color="auto" w:fill="auto"/>
        <w:tabs>
          <w:tab w:val="left" w:pos="1488"/>
        </w:tabs>
        <w:spacing w:after="0" w:line="437" w:lineRule="exact"/>
        <w:ind w:left="1460"/>
        <w:jc w:val="both"/>
      </w:pPr>
      <w:r>
        <w:t>niepełnosprawność kandydata,</w:t>
      </w:r>
    </w:p>
    <w:p w14:paraId="0170CD9F" w14:textId="77777777" w:rsidR="00A94CF2" w:rsidRDefault="00D7789F" w:rsidP="00E609C4">
      <w:pPr>
        <w:pStyle w:val="Teksttreci20"/>
        <w:numPr>
          <w:ilvl w:val="0"/>
          <w:numId w:val="6"/>
        </w:numPr>
        <w:shd w:val="clear" w:color="auto" w:fill="auto"/>
        <w:tabs>
          <w:tab w:val="left" w:pos="1488"/>
        </w:tabs>
        <w:spacing w:after="0" w:line="437" w:lineRule="exact"/>
        <w:ind w:left="1460"/>
        <w:jc w:val="both"/>
      </w:pPr>
      <w:r>
        <w:t>niepełnosprawność jednego z rodziców kandydata,</w:t>
      </w:r>
    </w:p>
    <w:p w14:paraId="5F8CF6B8" w14:textId="77777777" w:rsidR="00A94CF2" w:rsidRDefault="00D7789F" w:rsidP="00E609C4">
      <w:pPr>
        <w:pStyle w:val="Teksttreci20"/>
        <w:numPr>
          <w:ilvl w:val="0"/>
          <w:numId w:val="6"/>
        </w:numPr>
        <w:shd w:val="clear" w:color="auto" w:fill="auto"/>
        <w:tabs>
          <w:tab w:val="left" w:pos="1488"/>
        </w:tabs>
        <w:spacing w:after="0" w:line="437" w:lineRule="exact"/>
        <w:ind w:left="1460"/>
        <w:jc w:val="both"/>
      </w:pPr>
      <w:r>
        <w:t>niepełnosprawność obojga rodziców kandydata ,</w:t>
      </w:r>
    </w:p>
    <w:p w14:paraId="3DE1E642" w14:textId="77777777" w:rsidR="00A94CF2" w:rsidRDefault="00D7789F" w:rsidP="00E609C4">
      <w:pPr>
        <w:pStyle w:val="Teksttreci20"/>
        <w:numPr>
          <w:ilvl w:val="0"/>
          <w:numId w:val="6"/>
        </w:numPr>
        <w:shd w:val="clear" w:color="auto" w:fill="auto"/>
        <w:tabs>
          <w:tab w:val="left" w:pos="1488"/>
        </w:tabs>
        <w:spacing w:after="0" w:line="437" w:lineRule="exact"/>
        <w:ind w:left="1460"/>
        <w:jc w:val="both"/>
      </w:pPr>
      <w:r>
        <w:t>niepełnosprawność rodzeństwa kandydata,</w:t>
      </w:r>
    </w:p>
    <w:p w14:paraId="1E4B491F" w14:textId="77777777" w:rsidR="00A94CF2" w:rsidRDefault="00D7789F" w:rsidP="00E609C4">
      <w:pPr>
        <w:pStyle w:val="Teksttreci20"/>
        <w:numPr>
          <w:ilvl w:val="0"/>
          <w:numId w:val="6"/>
        </w:numPr>
        <w:shd w:val="clear" w:color="auto" w:fill="auto"/>
        <w:tabs>
          <w:tab w:val="left" w:pos="1488"/>
        </w:tabs>
        <w:spacing w:after="0" w:line="437" w:lineRule="exact"/>
        <w:ind w:left="1460"/>
        <w:jc w:val="both"/>
      </w:pPr>
      <w:r>
        <w:t>samotne wychowywanie kandydata w rodzinie (Samotne wychowywanie dziecka - należy przez to rozumieć wychowywanie dziecka przez pannę, kawalera, wdowę, wdowca, osobę pozostająca w separacji orzeczonej prawomocnym wynikiem sądu, osobę rozwiedzioną, chyba że osoba taka wychowuje wspólnie co najmniej jedno dziecko z jego rodzicem),</w:t>
      </w:r>
    </w:p>
    <w:p w14:paraId="4940E741" w14:textId="77777777" w:rsidR="00A94CF2" w:rsidRDefault="00D7789F" w:rsidP="00E609C4">
      <w:pPr>
        <w:pStyle w:val="Teksttreci20"/>
        <w:numPr>
          <w:ilvl w:val="0"/>
          <w:numId w:val="6"/>
        </w:numPr>
        <w:shd w:val="clear" w:color="auto" w:fill="auto"/>
        <w:tabs>
          <w:tab w:val="left" w:pos="1488"/>
        </w:tabs>
        <w:spacing w:after="0" w:line="437" w:lineRule="exact"/>
        <w:ind w:left="1460"/>
        <w:jc w:val="both"/>
      </w:pPr>
      <w:r>
        <w:t>objęcie kandydata pieczą zastępczą.</w:t>
      </w:r>
    </w:p>
    <w:p w14:paraId="59F47CE8" w14:textId="77777777" w:rsidR="00A94CF2" w:rsidRDefault="00D7789F" w:rsidP="00E609C4">
      <w:pPr>
        <w:pStyle w:val="Teksttreci20"/>
        <w:numPr>
          <w:ilvl w:val="0"/>
          <w:numId w:val="5"/>
        </w:numPr>
        <w:shd w:val="clear" w:color="auto" w:fill="auto"/>
        <w:tabs>
          <w:tab w:val="left" w:pos="745"/>
        </w:tabs>
        <w:spacing w:after="0" w:line="437" w:lineRule="exact"/>
        <w:ind w:left="740"/>
        <w:jc w:val="both"/>
      </w:pPr>
      <w:r>
        <w:t>Każde z wymienionych kryteriów ma jednakową wartość.</w:t>
      </w:r>
    </w:p>
    <w:p w14:paraId="1368B763" w14:textId="77777777" w:rsidR="00A94CF2" w:rsidRDefault="00D7789F" w:rsidP="00E609C4">
      <w:pPr>
        <w:pStyle w:val="Teksttreci30"/>
        <w:numPr>
          <w:ilvl w:val="0"/>
          <w:numId w:val="5"/>
        </w:numPr>
        <w:shd w:val="clear" w:color="auto" w:fill="auto"/>
        <w:tabs>
          <w:tab w:val="left" w:pos="745"/>
        </w:tabs>
        <w:spacing w:before="0" w:after="0" w:line="437" w:lineRule="exact"/>
        <w:ind w:left="740"/>
        <w:jc w:val="both"/>
      </w:pPr>
      <w:r>
        <w:rPr>
          <w:rStyle w:val="Teksttreci3Bezpogrubienia"/>
        </w:rPr>
        <w:t xml:space="preserve">Powyższe </w:t>
      </w:r>
      <w:r>
        <w:t>kryteria nale</w:t>
      </w:r>
      <w:r>
        <w:rPr>
          <w:rStyle w:val="Teksttreci3Bezpogrubienia"/>
        </w:rPr>
        <w:t>ż</w:t>
      </w:r>
      <w:r>
        <w:t>y po</w:t>
      </w:r>
      <w:r>
        <w:rPr>
          <w:rStyle w:val="Teksttreci3Bezpogrubienia"/>
        </w:rPr>
        <w:t>ś</w:t>
      </w:r>
      <w:r>
        <w:t>wiadczy</w:t>
      </w:r>
      <w:r>
        <w:rPr>
          <w:rStyle w:val="Teksttreci3Bezpogrubienia"/>
        </w:rPr>
        <w:t xml:space="preserve">ć </w:t>
      </w:r>
      <w:r>
        <w:t>stosownym dokumentem lub o</w:t>
      </w:r>
      <w:r>
        <w:rPr>
          <w:rStyle w:val="Teksttreci3Bezpogrubienia"/>
        </w:rPr>
        <w:t>ś</w:t>
      </w:r>
      <w:r>
        <w:t>wiadczeniem</w:t>
      </w:r>
    </w:p>
    <w:p w14:paraId="3350020B" w14:textId="77777777" w:rsidR="00A94CF2" w:rsidRDefault="00D7789F" w:rsidP="00E609C4">
      <w:pPr>
        <w:pStyle w:val="Teksttreci20"/>
        <w:shd w:val="clear" w:color="auto" w:fill="auto"/>
        <w:spacing w:after="0" w:line="437" w:lineRule="exact"/>
        <w:ind w:left="1100"/>
        <w:jc w:val="both"/>
      </w:pPr>
      <w:r>
        <w:t>dostępnym w sekretariacie szkoły i na stronie internetowej szkoły.</w:t>
      </w:r>
    </w:p>
    <w:p w14:paraId="1F6B38DD" w14:textId="77777777" w:rsidR="00A94CF2" w:rsidRDefault="00D7789F" w:rsidP="00E609C4">
      <w:pPr>
        <w:pStyle w:val="Teksttreci20"/>
        <w:numPr>
          <w:ilvl w:val="0"/>
          <w:numId w:val="5"/>
        </w:numPr>
        <w:shd w:val="clear" w:color="auto" w:fill="auto"/>
        <w:tabs>
          <w:tab w:val="left" w:pos="745"/>
        </w:tabs>
        <w:spacing w:after="0" w:line="437" w:lineRule="exact"/>
        <w:ind w:left="740"/>
        <w:jc w:val="both"/>
      </w:pPr>
      <w:r>
        <w:t xml:space="preserve">W drugim etapie Komisja Rekrutacyjna podejmuje decyzję o zakwalifikowaniu dzieci do przedszkola w ramach posiadanych miejsc spełniających </w:t>
      </w:r>
      <w:r>
        <w:rPr>
          <w:rStyle w:val="Teksttreci2Pogrubienie"/>
        </w:rPr>
        <w:t>dodatkowe kryteria</w:t>
      </w:r>
      <w:r>
        <w:t>, które określone są Uchwałą nr XXIX/210/17 Rady Gminy Stoczek Łukowski z dnia 28 marca 2017 r. w sprawie ustalenia kryteriów wraz z liczbą punktów w postępowaniu rekrutacyjnym do publicznych przedszkoli, dla których organem prowadzącym jest Gmina Stoczek Łukowski:</w:t>
      </w:r>
    </w:p>
    <w:p w14:paraId="6F713A18" w14:textId="77777777" w:rsidR="00A94CF2" w:rsidRDefault="00D7789F" w:rsidP="00E609C4">
      <w:pPr>
        <w:pStyle w:val="Teksttreci20"/>
        <w:numPr>
          <w:ilvl w:val="0"/>
          <w:numId w:val="7"/>
        </w:numPr>
        <w:shd w:val="clear" w:color="auto" w:fill="auto"/>
        <w:tabs>
          <w:tab w:val="left" w:pos="1105"/>
        </w:tabs>
        <w:spacing w:after="0" w:line="437" w:lineRule="exact"/>
        <w:ind w:left="1100"/>
        <w:jc w:val="both"/>
      </w:pPr>
      <w:r>
        <w:t>pozostawanie przez rodzica/ów, opiekuna/ów w zatrudnieniu, prowadzenie przez nich działalności rolniczej lub gospodarczej, pobieranie nauki w systemie dziennym - 4 pkt.</w:t>
      </w:r>
    </w:p>
    <w:p w14:paraId="65CE9351" w14:textId="77777777" w:rsidR="00A94CF2" w:rsidRDefault="00D7789F" w:rsidP="00E609C4">
      <w:pPr>
        <w:pStyle w:val="Teksttreci20"/>
        <w:shd w:val="clear" w:color="auto" w:fill="auto"/>
        <w:spacing w:after="0" w:line="437" w:lineRule="exact"/>
        <w:ind w:left="1100" w:firstLine="0"/>
        <w:jc w:val="both"/>
      </w:pPr>
      <w:r>
        <w:t xml:space="preserve">Należy złożyć oświadczenie o zatrudnieniu, prowadzeniu działalności rolniczej bądź gospodarczej lub pobieraniu nauki w systemie dziennym - </w:t>
      </w:r>
      <w:r>
        <w:rPr>
          <w:rStyle w:val="Teksttreci2Pogrubienie"/>
        </w:rPr>
        <w:t>załącznik nr 1</w:t>
      </w:r>
      <w:r>
        <w:t>.</w:t>
      </w:r>
    </w:p>
    <w:p w14:paraId="40F67A25" w14:textId="77777777" w:rsidR="00A94CF2" w:rsidRDefault="00D7789F" w:rsidP="00E609C4">
      <w:pPr>
        <w:pStyle w:val="Teksttreci20"/>
        <w:numPr>
          <w:ilvl w:val="0"/>
          <w:numId w:val="7"/>
        </w:numPr>
        <w:shd w:val="clear" w:color="auto" w:fill="auto"/>
        <w:tabs>
          <w:tab w:val="left" w:pos="1105"/>
        </w:tabs>
        <w:spacing w:after="0" w:line="437" w:lineRule="exact"/>
        <w:ind w:left="1100"/>
        <w:jc w:val="both"/>
      </w:pPr>
      <w:r>
        <w:t xml:space="preserve">rodzeństwo kandydata uczęszcza do tego samego przedszkola, lub oddziału </w:t>
      </w:r>
      <w:r>
        <w:lastRenderedPageBreak/>
        <w:t>przedszkolnego w szkole podstawowej - 2 pkt.</w:t>
      </w:r>
    </w:p>
    <w:p w14:paraId="4AB8B09D" w14:textId="77777777" w:rsidR="00A94CF2" w:rsidRDefault="00D7789F" w:rsidP="00E609C4">
      <w:pPr>
        <w:pStyle w:val="Teksttreci20"/>
        <w:shd w:val="clear" w:color="auto" w:fill="auto"/>
        <w:spacing w:after="0" w:line="437" w:lineRule="exact"/>
        <w:ind w:left="1100" w:firstLine="0"/>
        <w:jc w:val="both"/>
      </w:pPr>
      <w:r>
        <w:t xml:space="preserve">Należy złożyć oświadczenie o uczęszczaniu rodzeństwa kandydata do tego samego przedszkola, oddziału przedszkolnego w szkole podstawowej - </w:t>
      </w:r>
      <w:r>
        <w:rPr>
          <w:rStyle w:val="Teksttreci2Pogrubienie"/>
        </w:rPr>
        <w:t>załącznik nr 2.</w:t>
      </w:r>
    </w:p>
    <w:p w14:paraId="2A5C4257" w14:textId="77777777" w:rsidR="00A94CF2" w:rsidRDefault="00D7789F" w:rsidP="00E609C4">
      <w:pPr>
        <w:pStyle w:val="Teksttreci20"/>
        <w:numPr>
          <w:ilvl w:val="0"/>
          <w:numId w:val="7"/>
        </w:numPr>
        <w:shd w:val="clear" w:color="auto" w:fill="auto"/>
        <w:spacing w:after="0" w:line="437" w:lineRule="exact"/>
        <w:ind w:left="1100"/>
        <w:jc w:val="both"/>
      </w:pPr>
      <w:r>
        <w:t xml:space="preserve"> rodzina dziecka korzysta ze świadczeń opieki społecznej lub jest objęta nadzorem kuratorskim albo wsparciem asystenta rodziny - 1pkt.</w:t>
      </w:r>
    </w:p>
    <w:p w14:paraId="3069CC23" w14:textId="77777777" w:rsidR="00A94CF2" w:rsidRDefault="00D7789F" w:rsidP="00E609C4">
      <w:pPr>
        <w:pStyle w:val="Teksttreci20"/>
        <w:shd w:val="clear" w:color="auto" w:fill="auto"/>
        <w:spacing w:after="0" w:line="437" w:lineRule="exact"/>
        <w:ind w:left="1100" w:firstLine="0"/>
        <w:jc w:val="both"/>
      </w:pPr>
      <w:r>
        <w:t>Należy złożyć oświadczenie o korzystaniu ze świadczeń pomocy społecznej, o objęciu rodziny nadzorem kuratorskim albo wsparciem asystenta rodziny -</w:t>
      </w:r>
    </w:p>
    <w:p w14:paraId="65C92DF5" w14:textId="77777777" w:rsidR="00A94CF2" w:rsidRDefault="00D7789F" w:rsidP="00E609C4">
      <w:pPr>
        <w:pStyle w:val="Teksttreci30"/>
        <w:shd w:val="clear" w:color="auto" w:fill="auto"/>
        <w:spacing w:before="0" w:after="796" w:line="437" w:lineRule="exact"/>
        <w:ind w:left="1100" w:firstLine="0"/>
        <w:jc w:val="both"/>
      </w:pPr>
      <w:r>
        <w:t>załącznik nr 3.</w:t>
      </w:r>
    </w:p>
    <w:p w14:paraId="71F508A3" w14:textId="77777777" w:rsidR="00A94CF2" w:rsidRDefault="00D7789F" w:rsidP="003B71AE">
      <w:pPr>
        <w:pStyle w:val="Teksttreci20"/>
        <w:shd w:val="clear" w:color="auto" w:fill="auto"/>
        <w:spacing w:after="140"/>
        <w:ind w:left="20" w:firstLine="0"/>
        <w:jc w:val="center"/>
      </w:pPr>
      <w:r>
        <w:t>§ 4</w:t>
      </w:r>
    </w:p>
    <w:p w14:paraId="60593FFC" w14:textId="77777777" w:rsidR="00A94CF2" w:rsidRDefault="00D7789F" w:rsidP="00E609C4">
      <w:pPr>
        <w:pStyle w:val="Teksttreci20"/>
        <w:shd w:val="clear" w:color="auto" w:fill="auto"/>
        <w:spacing w:after="800" w:line="442" w:lineRule="exact"/>
        <w:ind w:firstLine="0"/>
        <w:jc w:val="both"/>
      </w:pPr>
      <w:r>
        <w:t>Decyzję o przyjęciu dziecka do przedszkola podejmuje Komisja Rekrutacyjna, powołana przez Dyrektora Szkoły odrębnym zarządzeniem.</w:t>
      </w:r>
    </w:p>
    <w:p w14:paraId="5AF8A09B" w14:textId="77777777" w:rsidR="00A94CF2" w:rsidRDefault="00D7789F" w:rsidP="003B71AE">
      <w:pPr>
        <w:pStyle w:val="Teksttreci20"/>
        <w:shd w:val="clear" w:color="auto" w:fill="auto"/>
        <w:spacing w:after="260"/>
        <w:ind w:left="20" w:firstLine="0"/>
        <w:jc w:val="center"/>
      </w:pPr>
      <w:r>
        <w:t>§ 5</w:t>
      </w:r>
    </w:p>
    <w:p w14:paraId="0F363008" w14:textId="77777777" w:rsidR="00A94CF2" w:rsidRDefault="00D7789F" w:rsidP="00E609C4">
      <w:pPr>
        <w:pStyle w:val="Teksttreci20"/>
        <w:shd w:val="clear" w:color="auto" w:fill="auto"/>
        <w:spacing w:after="144"/>
        <w:ind w:firstLine="0"/>
        <w:jc w:val="both"/>
      </w:pPr>
      <w:r>
        <w:t>Do zadań Przewodniczącego Komisji Rekrutacyjnej należy:</w:t>
      </w:r>
    </w:p>
    <w:p w14:paraId="2CDD4E97" w14:textId="77777777" w:rsidR="00A94CF2" w:rsidRDefault="00D7789F" w:rsidP="00E609C4">
      <w:pPr>
        <w:pStyle w:val="Teksttreci20"/>
        <w:numPr>
          <w:ilvl w:val="0"/>
          <w:numId w:val="8"/>
        </w:numPr>
        <w:shd w:val="clear" w:color="auto" w:fill="auto"/>
        <w:tabs>
          <w:tab w:val="left" w:pos="742"/>
        </w:tabs>
        <w:spacing w:after="0" w:line="437" w:lineRule="exact"/>
        <w:ind w:left="740"/>
        <w:jc w:val="both"/>
      </w:pPr>
      <w:r>
        <w:t>pobranie od Dyrektora wykazu i dokumentów wymienionych w § 6 ust. 3</w:t>
      </w:r>
    </w:p>
    <w:p w14:paraId="411CCCB9" w14:textId="77777777" w:rsidR="00A94CF2" w:rsidRDefault="00D7789F" w:rsidP="00E609C4">
      <w:pPr>
        <w:pStyle w:val="Teksttreci20"/>
        <w:numPr>
          <w:ilvl w:val="0"/>
          <w:numId w:val="8"/>
        </w:numPr>
        <w:shd w:val="clear" w:color="auto" w:fill="auto"/>
        <w:tabs>
          <w:tab w:val="left" w:pos="742"/>
        </w:tabs>
        <w:spacing w:after="0" w:line="437" w:lineRule="exact"/>
        <w:ind w:left="740"/>
        <w:jc w:val="both"/>
      </w:pPr>
      <w:r>
        <w:t>kierowanie pracami komisji rekrutacyjnej zgodnie z obowiązującymi przepisami i postanowieniami niniejszego Regulaminu,</w:t>
      </w:r>
    </w:p>
    <w:p w14:paraId="08E6B532" w14:textId="77777777" w:rsidR="00A94CF2" w:rsidRDefault="00D7789F" w:rsidP="00E609C4">
      <w:pPr>
        <w:pStyle w:val="Teksttreci20"/>
        <w:numPr>
          <w:ilvl w:val="0"/>
          <w:numId w:val="8"/>
        </w:numPr>
        <w:shd w:val="clear" w:color="auto" w:fill="auto"/>
        <w:spacing w:after="0" w:line="437" w:lineRule="exact"/>
        <w:ind w:left="740"/>
        <w:jc w:val="both"/>
      </w:pPr>
      <w:r>
        <w:t xml:space="preserve"> prowadzenie posiedzeń Komisji Rekrutacyjnej z uwzględnieniem następujących</w:t>
      </w:r>
    </w:p>
    <w:p w14:paraId="15C1E66E" w14:textId="77777777" w:rsidR="00A94CF2" w:rsidRDefault="00D7789F" w:rsidP="00E609C4">
      <w:pPr>
        <w:pStyle w:val="Teksttreci20"/>
        <w:shd w:val="clear" w:color="auto" w:fill="auto"/>
        <w:spacing w:after="0"/>
        <w:ind w:left="1100"/>
        <w:jc w:val="both"/>
      </w:pPr>
      <w:r>
        <w:t>czynności:</w:t>
      </w:r>
    </w:p>
    <w:p w14:paraId="4AB1C454" w14:textId="77777777" w:rsidR="00A94CF2" w:rsidRDefault="00D7789F" w:rsidP="00E609C4">
      <w:pPr>
        <w:pStyle w:val="Teksttreci20"/>
        <w:numPr>
          <w:ilvl w:val="0"/>
          <w:numId w:val="9"/>
        </w:numPr>
        <w:shd w:val="clear" w:color="auto" w:fill="auto"/>
        <w:tabs>
          <w:tab w:val="left" w:pos="1123"/>
        </w:tabs>
        <w:spacing w:after="0" w:line="437" w:lineRule="exact"/>
        <w:ind w:left="1120"/>
        <w:jc w:val="both"/>
      </w:pPr>
      <w:r>
        <w:t>wyznaczenie protokolanta,</w:t>
      </w:r>
    </w:p>
    <w:p w14:paraId="20C5B777" w14:textId="77777777" w:rsidR="00A94CF2" w:rsidRDefault="00D7789F" w:rsidP="00E609C4">
      <w:pPr>
        <w:pStyle w:val="Teksttreci20"/>
        <w:numPr>
          <w:ilvl w:val="0"/>
          <w:numId w:val="9"/>
        </w:numPr>
        <w:shd w:val="clear" w:color="auto" w:fill="auto"/>
        <w:tabs>
          <w:tab w:val="left" w:pos="1123"/>
        </w:tabs>
        <w:spacing w:after="0" w:line="437" w:lineRule="exact"/>
        <w:ind w:left="1120"/>
        <w:jc w:val="both"/>
      </w:pPr>
      <w:r>
        <w:t>przypomnienie członkom komisji o obowiązku przestrzegania przepisów ustawy o ochronie danych osobowych,</w:t>
      </w:r>
    </w:p>
    <w:p w14:paraId="5C1C07C0" w14:textId="77777777" w:rsidR="00A94CF2" w:rsidRDefault="00D7789F" w:rsidP="00E609C4">
      <w:pPr>
        <w:pStyle w:val="Teksttreci20"/>
        <w:numPr>
          <w:ilvl w:val="0"/>
          <w:numId w:val="9"/>
        </w:numPr>
        <w:shd w:val="clear" w:color="auto" w:fill="auto"/>
        <w:tabs>
          <w:tab w:val="left" w:pos="1123"/>
        </w:tabs>
        <w:spacing w:after="0" w:line="437" w:lineRule="exact"/>
        <w:ind w:left="1120"/>
        <w:jc w:val="both"/>
      </w:pPr>
      <w:r>
        <w:t>zapoznanie członków Komisji z zasadami rekrutacji do oddziałów przedszkolnych,</w:t>
      </w:r>
    </w:p>
    <w:p w14:paraId="3A624171" w14:textId="77777777" w:rsidR="00A94CF2" w:rsidRDefault="00D7789F" w:rsidP="00E609C4">
      <w:pPr>
        <w:pStyle w:val="Teksttreci20"/>
        <w:numPr>
          <w:ilvl w:val="0"/>
          <w:numId w:val="9"/>
        </w:numPr>
        <w:shd w:val="clear" w:color="auto" w:fill="auto"/>
        <w:tabs>
          <w:tab w:val="left" w:pos="1133"/>
        </w:tabs>
        <w:spacing w:after="604" w:line="437" w:lineRule="exact"/>
        <w:ind w:left="1120"/>
        <w:jc w:val="both"/>
      </w:pPr>
      <w:r>
        <w:t>nadzorowanie prawidłowości sporządzania dokumentacji przez Komisję.</w:t>
      </w:r>
    </w:p>
    <w:p w14:paraId="66756D15" w14:textId="77777777" w:rsidR="00A94CF2" w:rsidRDefault="00D7789F" w:rsidP="003B71AE">
      <w:pPr>
        <w:pStyle w:val="Teksttreci20"/>
        <w:shd w:val="clear" w:color="auto" w:fill="auto"/>
        <w:spacing w:after="0" w:line="557" w:lineRule="exact"/>
        <w:ind w:firstLine="0"/>
        <w:jc w:val="center"/>
      </w:pPr>
      <w:r>
        <w:t>§ 6</w:t>
      </w:r>
    </w:p>
    <w:p w14:paraId="41E6A116" w14:textId="77777777" w:rsidR="00A94CF2" w:rsidRDefault="00D7789F" w:rsidP="00E609C4">
      <w:pPr>
        <w:pStyle w:val="Teksttreci20"/>
        <w:shd w:val="clear" w:color="auto" w:fill="auto"/>
        <w:spacing w:after="0" w:line="557" w:lineRule="exact"/>
        <w:ind w:firstLine="0"/>
        <w:jc w:val="both"/>
      </w:pPr>
      <w:r>
        <w:t>Do zadań członków Komisji Rekrutacyjnej należy:</w:t>
      </w:r>
    </w:p>
    <w:p w14:paraId="47BE9665" w14:textId="77777777" w:rsidR="00A94CF2" w:rsidRDefault="00D7789F" w:rsidP="00E609C4">
      <w:pPr>
        <w:pStyle w:val="Teksttreci20"/>
        <w:numPr>
          <w:ilvl w:val="0"/>
          <w:numId w:val="10"/>
        </w:numPr>
        <w:shd w:val="clear" w:color="auto" w:fill="auto"/>
        <w:tabs>
          <w:tab w:val="left" w:pos="344"/>
        </w:tabs>
        <w:spacing w:after="0" w:line="557" w:lineRule="exact"/>
        <w:ind w:firstLine="0"/>
        <w:jc w:val="both"/>
      </w:pPr>
      <w:r>
        <w:t>sprawdzenie wszystkich dokumentów pod względem formalnym,</w:t>
      </w:r>
    </w:p>
    <w:p w14:paraId="759C6C84" w14:textId="77777777" w:rsidR="00A94CF2" w:rsidRDefault="00D7789F" w:rsidP="00E609C4">
      <w:pPr>
        <w:pStyle w:val="Teksttreci20"/>
        <w:numPr>
          <w:ilvl w:val="0"/>
          <w:numId w:val="10"/>
        </w:numPr>
        <w:shd w:val="clear" w:color="auto" w:fill="auto"/>
        <w:tabs>
          <w:tab w:val="left" w:pos="349"/>
        </w:tabs>
        <w:spacing w:after="240" w:line="442" w:lineRule="exact"/>
        <w:ind w:firstLine="0"/>
        <w:jc w:val="both"/>
      </w:pPr>
      <w:r>
        <w:lastRenderedPageBreak/>
        <w:t>weryfikacja złożonych wniosków co do spełniania przez kandydatów kryteriów ustawowych oraz dodatkowych,</w:t>
      </w:r>
    </w:p>
    <w:p w14:paraId="0CFBFD44" w14:textId="77777777" w:rsidR="00A94CF2" w:rsidRDefault="00D7789F" w:rsidP="00E609C4">
      <w:pPr>
        <w:pStyle w:val="Teksttreci20"/>
        <w:numPr>
          <w:ilvl w:val="0"/>
          <w:numId w:val="10"/>
        </w:numPr>
        <w:shd w:val="clear" w:color="auto" w:fill="auto"/>
        <w:tabs>
          <w:tab w:val="left" w:pos="349"/>
        </w:tabs>
        <w:spacing w:after="144"/>
        <w:ind w:firstLine="0"/>
        <w:jc w:val="both"/>
      </w:pPr>
      <w:r>
        <w:t>ustalenie liczby punktów uzyskanych przez poszczególnych kandydatów,</w:t>
      </w:r>
    </w:p>
    <w:p w14:paraId="3A2FD02D" w14:textId="77777777" w:rsidR="00A94CF2" w:rsidRDefault="00D7789F" w:rsidP="00E609C4">
      <w:pPr>
        <w:pStyle w:val="Teksttreci20"/>
        <w:numPr>
          <w:ilvl w:val="0"/>
          <w:numId w:val="10"/>
        </w:numPr>
        <w:shd w:val="clear" w:color="auto" w:fill="auto"/>
        <w:tabs>
          <w:tab w:val="left" w:pos="349"/>
        </w:tabs>
        <w:spacing w:after="144"/>
        <w:ind w:firstLine="0"/>
        <w:jc w:val="both"/>
      </w:pPr>
      <w:r>
        <w:t>ustalenie wyników postępowania rekrutacyjnego i sporządzenie listy dzieci przyjętych i nieprzyjętych do oddziałów przedszkolnych.</w:t>
      </w:r>
    </w:p>
    <w:p w14:paraId="57522A35" w14:textId="77777777" w:rsidR="00A94CF2" w:rsidRDefault="00D7789F" w:rsidP="003B71AE">
      <w:pPr>
        <w:pStyle w:val="Teksttreci20"/>
        <w:shd w:val="clear" w:color="auto" w:fill="auto"/>
        <w:spacing w:after="140"/>
        <w:ind w:firstLine="0"/>
        <w:jc w:val="center"/>
      </w:pPr>
      <w:r>
        <w:t>§ 7</w:t>
      </w:r>
    </w:p>
    <w:p w14:paraId="062A279F" w14:textId="77777777" w:rsidR="00A94CF2" w:rsidRDefault="00D7789F" w:rsidP="00E609C4">
      <w:pPr>
        <w:pStyle w:val="Teksttreci20"/>
        <w:numPr>
          <w:ilvl w:val="0"/>
          <w:numId w:val="11"/>
        </w:numPr>
        <w:shd w:val="clear" w:color="auto" w:fill="auto"/>
        <w:tabs>
          <w:tab w:val="left" w:pos="354"/>
        </w:tabs>
        <w:spacing w:after="240" w:line="442" w:lineRule="exact"/>
        <w:ind w:firstLine="0"/>
        <w:jc w:val="both"/>
      </w:pPr>
      <w:r>
        <w:t>Komisja Rekrutacyjna ustala wyniki postępowania rekrutacyjnego i podaje do publicznej wiadomości:</w:t>
      </w:r>
    </w:p>
    <w:p w14:paraId="1A3EB59D" w14:textId="77777777" w:rsidR="00A94CF2" w:rsidRDefault="00D7789F" w:rsidP="00E609C4">
      <w:pPr>
        <w:pStyle w:val="Teksttreci20"/>
        <w:numPr>
          <w:ilvl w:val="0"/>
          <w:numId w:val="12"/>
        </w:numPr>
        <w:shd w:val="clear" w:color="auto" w:fill="auto"/>
        <w:tabs>
          <w:tab w:val="left" w:pos="363"/>
        </w:tabs>
        <w:spacing w:after="260"/>
        <w:ind w:firstLine="0"/>
        <w:jc w:val="both"/>
      </w:pPr>
      <w:r>
        <w:t>listy dzieci zakwalifikowanych i dzieci niezakwalifikowanych,</w:t>
      </w:r>
    </w:p>
    <w:p w14:paraId="72C9FA02" w14:textId="77777777" w:rsidR="00A94CF2" w:rsidRDefault="00D7789F" w:rsidP="00E609C4">
      <w:pPr>
        <w:pStyle w:val="Teksttreci20"/>
        <w:numPr>
          <w:ilvl w:val="0"/>
          <w:numId w:val="12"/>
        </w:numPr>
        <w:shd w:val="clear" w:color="auto" w:fill="auto"/>
        <w:tabs>
          <w:tab w:val="left" w:pos="363"/>
        </w:tabs>
        <w:spacing w:after="144"/>
        <w:ind w:firstLine="0"/>
        <w:jc w:val="both"/>
      </w:pPr>
      <w:r>
        <w:t>listy dzieci przyjętych i nieprzyjętych.</w:t>
      </w:r>
    </w:p>
    <w:p w14:paraId="498924D9" w14:textId="77777777" w:rsidR="00A94CF2" w:rsidRDefault="00D7789F" w:rsidP="00E609C4">
      <w:pPr>
        <w:pStyle w:val="Teksttreci20"/>
        <w:shd w:val="clear" w:color="auto" w:fill="auto"/>
        <w:spacing w:after="120" w:line="437" w:lineRule="exact"/>
        <w:ind w:firstLine="0"/>
        <w:jc w:val="both"/>
      </w:pPr>
      <w:r>
        <w:t xml:space="preserve">Listy dzieci będą umieszczone w widocznym miejscu w Szkole Podstawowej i na stronie internetowej </w:t>
      </w:r>
      <w:hyperlink r:id="rId9" w:history="1">
        <w:r w:rsidRPr="006A705F">
          <w:rPr>
            <w:rStyle w:val="Teksttreci21"/>
            <w:lang w:val="pl-PL"/>
          </w:rPr>
          <w:t>www.spkobialki.pl</w:t>
        </w:r>
      </w:hyperlink>
      <w:r w:rsidRPr="006A705F">
        <w:rPr>
          <w:rStyle w:val="Teksttreci22"/>
          <w:lang w:val="pl-PL"/>
        </w:rPr>
        <w:t xml:space="preserve"> </w:t>
      </w:r>
      <w:r>
        <w:t>- zawierają one imiona i nazwiska dzieci uszeregowane w kolejności alfabetycznej.</w:t>
      </w:r>
    </w:p>
    <w:p w14:paraId="2D577811" w14:textId="77777777" w:rsidR="00A94CF2" w:rsidRDefault="00D7789F" w:rsidP="00E609C4">
      <w:pPr>
        <w:pStyle w:val="Teksttreci20"/>
        <w:numPr>
          <w:ilvl w:val="0"/>
          <w:numId w:val="11"/>
        </w:numPr>
        <w:shd w:val="clear" w:color="auto" w:fill="auto"/>
        <w:tabs>
          <w:tab w:val="left" w:pos="354"/>
        </w:tabs>
        <w:spacing w:after="120" w:line="437" w:lineRule="exact"/>
        <w:ind w:firstLine="0"/>
        <w:jc w:val="both"/>
      </w:pPr>
      <w:r>
        <w:t>Dzień podania po publicznej wiadomości listy, o której mowa w ust. 1 pkt. 2 jest określony w formie adnotacji umieszczonej na tej liście, opatrzonej podpisem Przewodniczącego Komisji Rekrutacyjnej.</w:t>
      </w:r>
    </w:p>
    <w:p w14:paraId="0FA5F8D9" w14:textId="77777777" w:rsidR="00A94CF2" w:rsidRDefault="006A705F" w:rsidP="00E609C4">
      <w:pPr>
        <w:pStyle w:val="Teksttreci20"/>
        <w:shd w:val="clear" w:color="auto" w:fill="auto"/>
        <w:tabs>
          <w:tab w:val="left" w:pos="7046"/>
        </w:tabs>
        <w:spacing w:after="0" w:line="437" w:lineRule="exact"/>
        <w:ind w:firstLine="0"/>
        <w:jc w:val="both"/>
      </w:pPr>
      <w:r>
        <w:t xml:space="preserve">3. </w:t>
      </w:r>
      <w:r w:rsidR="00D7789F">
        <w:t>Jeśli rodzic dziecka nieprzyję</w:t>
      </w:r>
      <w:r>
        <w:t xml:space="preserve">tego do oddziału przedszkolnego </w:t>
      </w:r>
      <w:r w:rsidR="00E609C4">
        <w:t xml:space="preserve">wystąpi do Komisji </w:t>
      </w:r>
      <w:r w:rsidR="00D7789F">
        <w:t>Rekrutacyjnej z wnioskiem o sporządzenie uzasadnienia odmowy przyjęcia dziecka,</w:t>
      </w:r>
    </w:p>
    <w:p w14:paraId="6D485A0C" w14:textId="77777777" w:rsidR="00A94CF2" w:rsidRDefault="00D7789F" w:rsidP="00E609C4">
      <w:pPr>
        <w:pStyle w:val="Teksttreci20"/>
        <w:shd w:val="clear" w:color="auto" w:fill="auto"/>
        <w:spacing w:after="256" w:line="437" w:lineRule="exact"/>
        <w:ind w:firstLine="0"/>
        <w:jc w:val="both"/>
      </w:pPr>
      <w:r>
        <w:t>Przewodniczący wyznacza członka Komisji Rekrutacyjnej, który sporządza uzasadnienie zawierające przyczyny odmowy przyjęcia, w tym najniższą liczbę punktów, która uprawniała do przyjęcia, oraz liczbę punktów, którą kandydat uzyskał w postępowaniu rekrutacyjnym.</w:t>
      </w:r>
    </w:p>
    <w:p w14:paraId="0BB36790" w14:textId="77777777" w:rsidR="006A705F" w:rsidRDefault="006A705F">
      <w:pPr>
        <w:pStyle w:val="Teksttreci20"/>
        <w:shd w:val="clear" w:color="auto" w:fill="auto"/>
        <w:spacing w:after="140"/>
        <w:ind w:firstLine="0"/>
        <w:jc w:val="center"/>
      </w:pPr>
    </w:p>
    <w:p w14:paraId="7C98B3AF" w14:textId="77777777" w:rsidR="006A705F" w:rsidRDefault="006A705F">
      <w:pPr>
        <w:pStyle w:val="Teksttreci20"/>
        <w:shd w:val="clear" w:color="auto" w:fill="auto"/>
        <w:spacing w:after="140"/>
        <w:ind w:firstLine="0"/>
        <w:jc w:val="center"/>
      </w:pPr>
    </w:p>
    <w:p w14:paraId="09323F82" w14:textId="77777777" w:rsidR="00A94CF2" w:rsidRDefault="006A705F">
      <w:pPr>
        <w:pStyle w:val="Teksttreci20"/>
        <w:shd w:val="clear" w:color="auto" w:fill="auto"/>
        <w:spacing w:after="140"/>
        <w:ind w:firstLine="0"/>
        <w:jc w:val="center"/>
      </w:pPr>
      <w:r>
        <w:br/>
      </w:r>
      <w:r w:rsidR="00D7789F">
        <w:t>§ 8</w:t>
      </w:r>
    </w:p>
    <w:p w14:paraId="67BB0650" w14:textId="77777777" w:rsidR="00A94CF2" w:rsidRDefault="00D7789F">
      <w:pPr>
        <w:pStyle w:val="Teksttreci20"/>
        <w:shd w:val="clear" w:color="auto" w:fill="auto"/>
        <w:spacing w:after="800" w:line="442" w:lineRule="exact"/>
        <w:ind w:firstLine="0"/>
        <w:jc w:val="both"/>
      </w:pPr>
      <w:r>
        <w:t>Przyjęcie dzieci spoza Gminy Stoczek Łukowski jest możliwe tylko po zrealizowaniu potrzeb mieszkańców Gminy Stoczek Łukowski i nie może wpływać na zmianę liczby oddziałów w przedszkolu.</w:t>
      </w:r>
    </w:p>
    <w:p w14:paraId="0CEE0BB9" w14:textId="77777777" w:rsidR="00A94CF2" w:rsidRDefault="00D7789F">
      <w:pPr>
        <w:pStyle w:val="Teksttreci20"/>
        <w:shd w:val="clear" w:color="auto" w:fill="auto"/>
        <w:spacing w:after="260"/>
        <w:ind w:firstLine="0"/>
        <w:jc w:val="center"/>
      </w:pPr>
      <w:r>
        <w:lastRenderedPageBreak/>
        <w:t>§ 9</w:t>
      </w:r>
    </w:p>
    <w:p w14:paraId="234477D3" w14:textId="77777777" w:rsidR="00A94CF2" w:rsidRDefault="00D7789F">
      <w:pPr>
        <w:pStyle w:val="Teksttreci20"/>
        <w:numPr>
          <w:ilvl w:val="0"/>
          <w:numId w:val="13"/>
        </w:numPr>
        <w:shd w:val="clear" w:color="auto" w:fill="auto"/>
        <w:tabs>
          <w:tab w:val="left" w:pos="337"/>
        </w:tabs>
        <w:spacing w:after="140"/>
        <w:ind w:firstLine="0"/>
        <w:jc w:val="both"/>
      </w:pPr>
      <w:r>
        <w:t>Dziecko zakwalifikowane nie oznacza, że jest przyjęte.</w:t>
      </w:r>
    </w:p>
    <w:p w14:paraId="14B5954C" w14:textId="58FD3EA0" w:rsidR="00A94CF2" w:rsidRDefault="00D7789F" w:rsidP="00E609C4">
      <w:pPr>
        <w:pStyle w:val="Teksttreci30"/>
        <w:numPr>
          <w:ilvl w:val="0"/>
          <w:numId w:val="13"/>
        </w:numPr>
        <w:shd w:val="clear" w:color="auto" w:fill="auto"/>
        <w:tabs>
          <w:tab w:val="left" w:pos="352"/>
        </w:tabs>
        <w:spacing w:before="0" w:after="800" w:line="442" w:lineRule="exact"/>
        <w:ind w:firstLine="0"/>
        <w:jc w:val="both"/>
      </w:pPr>
      <w:r>
        <w:rPr>
          <w:rStyle w:val="Teksttreci3Bezpogrubienia"/>
        </w:rPr>
        <w:t xml:space="preserve">Listy dzieci zakwalifikowanych nie są tożsame z listami dzieci przyjętych do </w:t>
      </w:r>
      <w:r w:rsidR="00413224">
        <w:rPr>
          <w:rStyle w:val="Teksttreci3Bezpogrubienia"/>
        </w:rPr>
        <w:t>o</w:t>
      </w:r>
      <w:r>
        <w:rPr>
          <w:rStyle w:val="Teksttreci3Bezpogrubienia"/>
        </w:rPr>
        <w:t xml:space="preserve">ddziałów </w:t>
      </w:r>
      <w:r w:rsidR="00413224">
        <w:rPr>
          <w:rStyle w:val="Teksttreci3Bezpogrubienia"/>
        </w:rPr>
        <w:t>p</w:t>
      </w:r>
      <w:r>
        <w:rPr>
          <w:rStyle w:val="Teksttreci3Bezpogrubienia"/>
        </w:rPr>
        <w:t xml:space="preserve">rzedszkolnych. </w:t>
      </w:r>
      <w:r>
        <w:t>Warunkiem umieszczenia dziecka na liście przyjętych jest potwierdzenie woli przyjęcia do danego oddziału</w:t>
      </w:r>
      <w:r w:rsidR="006A705F">
        <w:t xml:space="preserve"> przedszkolnego w terminie od </w:t>
      </w:r>
      <w:r w:rsidR="00413224">
        <w:t>30</w:t>
      </w:r>
      <w:r w:rsidR="00E609C4">
        <w:t xml:space="preserve"> marca 202</w:t>
      </w:r>
      <w:r w:rsidR="00413224">
        <w:t>6</w:t>
      </w:r>
      <w:r>
        <w:t xml:space="preserve"> </w:t>
      </w:r>
      <w:r w:rsidR="00E609C4">
        <w:t xml:space="preserve">r. do </w:t>
      </w:r>
      <w:r w:rsidR="00413224">
        <w:t>8</w:t>
      </w:r>
      <w:r w:rsidR="00E609C4">
        <w:t xml:space="preserve"> kwietnia 202</w:t>
      </w:r>
      <w:r w:rsidR="00413224">
        <w:t>6</w:t>
      </w:r>
      <w:r w:rsidR="00E609C4">
        <w:t xml:space="preserve"> r.</w:t>
      </w:r>
    </w:p>
    <w:p w14:paraId="152D4E91" w14:textId="77777777" w:rsidR="00A94CF2" w:rsidRDefault="00D7789F">
      <w:pPr>
        <w:pStyle w:val="Teksttreci20"/>
        <w:shd w:val="clear" w:color="auto" w:fill="auto"/>
        <w:spacing w:after="260"/>
        <w:ind w:firstLine="0"/>
        <w:jc w:val="center"/>
      </w:pPr>
      <w:r>
        <w:t>§ 10</w:t>
      </w:r>
    </w:p>
    <w:p w14:paraId="062BCEDF" w14:textId="77777777" w:rsidR="00A94CF2" w:rsidRDefault="00D7789F">
      <w:pPr>
        <w:pStyle w:val="Teksttreci20"/>
        <w:shd w:val="clear" w:color="auto" w:fill="auto"/>
        <w:spacing w:after="140"/>
        <w:ind w:firstLine="0"/>
        <w:jc w:val="both"/>
      </w:pPr>
      <w:r>
        <w:t>Rekrutacja uzupełniająca.</w:t>
      </w:r>
    </w:p>
    <w:p w14:paraId="59ABEB58" w14:textId="77777777" w:rsidR="00A94CF2" w:rsidRDefault="00D7789F">
      <w:pPr>
        <w:pStyle w:val="Teksttreci20"/>
        <w:shd w:val="clear" w:color="auto" w:fill="auto"/>
        <w:spacing w:after="0" w:line="442" w:lineRule="exact"/>
        <w:ind w:firstLine="0"/>
        <w:jc w:val="both"/>
      </w:pPr>
      <w:r>
        <w:t>Postępowanie uzupełniające prowadzi się wyłącznie w przypadku, gdy po przeprowadzeniu postępowania rekrutacyjnego w oddziałach przedszkolnych są nadal wolne miejsca.</w:t>
      </w:r>
    </w:p>
    <w:sectPr w:rsidR="00A94CF2" w:rsidSect="00A94CF2">
      <w:pgSz w:w="11900" w:h="16840"/>
      <w:pgMar w:top="1435" w:right="1384" w:bottom="1456" w:left="14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0563" w14:textId="77777777" w:rsidR="00E766CF" w:rsidRDefault="00E766CF" w:rsidP="00A94CF2">
      <w:r>
        <w:separator/>
      </w:r>
    </w:p>
  </w:endnote>
  <w:endnote w:type="continuationSeparator" w:id="0">
    <w:p w14:paraId="5E9EB309" w14:textId="77777777" w:rsidR="00E766CF" w:rsidRDefault="00E766CF" w:rsidP="00A9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3DD0" w14:textId="77777777" w:rsidR="00E766CF" w:rsidRDefault="00E766CF"/>
  </w:footnote>
  <w:footnote w:type="continuationSeparator" w:id="0">
    <w:p w14:paraId="4209D630" w14:textId="77777777" w:rsidR="00E766CF" w:rsidRDefault="00E766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C4D"/>
    <w:multiLevelType w:val="multilevel"/>
    <w:tmpl w:val="4678E5D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779DF"/>
    <w:multiLevelType w:val="multilevel"/>
    <w:tmpl w:val="5776D01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70708"/>
    <w:multiLevelType w:val="multilevel"/>
    <w:tmpl w:val="D4D6C7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465550"/>
    <w:multiLevelType w:val="multilevel"/>
    <w:tmpl w:val="DE10AB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F26E3"/>
    <w:multiLevelType w:val="multilevel"/>
    <w:tmpl w:val="0A92CBB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B429F4"/>
    <w:multiLevelType w:val="multilevel"/>
    <w:tmpl w:val="754450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1249B0"/>
    <w:multiLevelType w:val="multilevel"/>
    <w:tmpl w:val="6194EA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845809"/>
    <w:multiLevelType w:val="multilevel"/>
    <w:tmpl w:val="0E5ADF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4E510E"/>
    <w:multiLevelType w:val="multilevel"/>
    <w:tmpl w:val="96F2587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47448C"/>
    <w:multiLevelType w:val="multilevel"/>
    <w:tmpl w:val="D3DAF9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967B9F"/>
    <w:multiLevelType w:val="multilevel"/>
    <w:tmpl w:val="9A0EAE4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A2F45"/>
    <w:multiLevelType w:val="multilevel"/>
    <w:tmpl w:val="523645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F3441D"/>
    <w:multiLevelType w:val="multilevel"/>
    <w:tmpl w:val="7A8238B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6764798">
    <w:abstractNumId w:val="3"/>
  </w:num>
  <w:num w:numId="2" w16cid:durableId="755784175">
    <w:abstractNumId w:val="12"/>
  </w:num>
  <w:num w:numId="3" w16cid:durableId="1786774522">
    <w:abstractNumId w:val="7"/>
  </w:num>
  <w:num w:numId="4" w16cid:durableId="2119138782">
    <w:abstractNumId w:val="4"/>
  </w:num>
  <w:num w:numId="5" w16cid:durableId="1778795469">
    <w:abstractNumId w:val="11"/>
  </w:num>
  <w:num w:numId="6" w16cid:durableId="781847750">
    <w:abstractNumId w:val="1"/>
  </w:num>
  <w:num w:numId="7" w16cid:durableId="162282949">
    <w:abstractNumId w:val="6"/>
  </w:num>
  <w:num w:numId="8" w16cid:durableId="737442220">
    <w:abstractNumId w:val="2"/>
  </w:num>
  <w:num w:numId="9" w16cid:durableId="3751976">
    <w:abstractNumId w:val="8"/>
  </w:num>
  <w:num w:numId="10" w16cid:durableId="1189568578">
    <w:abstractNumId w:val="5"/>
  </w:num>
  <w:num w:numId="11" w16cid:durableId="1302535115">
    <w:abstractNumId w:val="0"/>
  </w:num>
  <w:num w:numId="12" w16cid:durableId="1106924444">
    <w:abstractNumId w:val="10"/>
  </w:num>
  <w:num w:numId="13" w16cid:durableId="1488665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F2"/>
    <w:rsid w:val="001555F1"/>
    <w:rsid w:val="0033545E"/>
    <w:rsid w:val="003A3B00"/>
    <w:rsid w:val="003B71AE"/>
    <w:rsid w:val="003E76E5"/>
    <w:rsid w:val="00413224"/>
    <w:rsid w:val="005F14AA"/>
    <w:rsid w:val="006A705F"/>
    <w:rsid w:val="006E69C4"/>
    <w:rsid w:val="006F5452"/>
    <w:rsid w:val="007003F0"/>
    <w:rsid w:val="008207F9"/>
    <w:rsid w:val="008378DF"/>
    <w:rsid w:val="008846FC"/>
    <w:rsid w:val="00984ACB"/>
    <w:rsid w:val="00A546CE"/>
    <w:rsid w:val="00A672C1"/>
    <w:rsid w:val="00A94CF2"/>
    <w:rsid w:val="00B752EF"/>
    <w:rsid w:val="00C70BD0"/>
    <w:rsid w:val="00D7789F"/>
    <w:rsid w:val="00E609C4"/>
    <w:rsid w:val="00E766CF"/>
    <w:rsid w:val="00FC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3C7E"/>
  <w15:docId w15:val="{C8D82A50-CBFA-4F42-ACFD-B2CA4D19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94CF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A94C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">
    <w:name w:val="Tekst treści (3)_"/>
    <w:basedOn w:val="Domylnaczcionkaakapitu"/>
    <w:link w:val="Teksttreci30"/>
    <w:rsid w:val="00A94CF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1">
    <w:name w:val="Tekst treści (3)"/>
    <w:basedOn w:val="Teksttreci3"/>
    <w:rsid w:val="00A94C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A94CF2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eksttreci4Bezkursywy">
    <w:name w:val="Tekst treści (4) + Bez kursywy"/>
    <w:basedOn w:val="Teksttreci4"/>
    <w:rsid w:val="00A94CF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A94C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A94CF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sid w:val="00A94CF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eksttreci23">
    <w:name w:val="Tekst treści (2)"/>
    <w:basedOn w:val="Teksttreci2"/>
    <w:rsid w:val="00A94CF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3Bezpogrubienia">
    <w:name w:val="Tekst treści (3) + Bez pogrubienia"/>
    <w:basedOn w:val="Teksttreci3"/>
    <w:rsid w:val="00A94C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A94CF2"/>
    <w:pPr>
      <w:shd w:val="clear" w:color="auto" w:fill="FFFFFF"/>
      <w:spacing w:after="300" w:line="292" w:lineRule="exact"/>
      <w:ind w:hanging="360"/>
      <w:jc w:val="right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A94CF2"/>
    <w:pPr>
      <w:shd w:val="clear" w:color="auto" w:fill="FFFFFF"/>
      <w:spacing w:before="1180" w:after="580" w:line="590" w:lineRule="exact"/>
      <w:ind w:hanging="360"/>
      <w:jc w:val="center"/>
    </w:pPr>
    <w:rPr>
      <w:rFonts w:ascii="Calibri" w:eastAsia="Calibri" w:hAnsi="Calibri" w:cs="Calibri"/>
      <w:b/>
      <w:bCs/>
    </w:rPr>
  </w:style>
  <w:style w:type="paragraph" w:customStyle="1" w:styleId="Teksttreci40">
    <w:name w:val="Tekst treści (4)"/>
    <w:basedOn w:val="Normalny"/>
    <w:link w:val="Teksttreci4"/>
    <w:rsid w:val="00A94CF2"/>
    <w:pPr>
      <w:shd w:val="clear" w:color="auto" w:fill="FFFFFF"/>
      <w:spacing w:before="420" w:line="437" w:lineRule="exact"/>
      <w:ind w:hanging="360"/>
      <w:jc w:val="both"/>
    </w:pPr>
    <w:rPr>
      <w:rFonts w:ascii="Calibri" w:eastAsia="Calibri" w:hAnsi="Calibri" w:cs="Calibri"/>
      <w:i/>
      <w:iCs/>
    </w:rPr>
  </w:style>
  <w:style w:type="character" w:styleId="Hipercze">
    <w:name w:val="Hyperlink"/>
    <w:basedOn w:val="Domylnaczcionkaakapitu"/>
    <w:uiPriority w:val="99"/>
    <w:unhideWhenUsed/>
    <w:rsid w:val="008846F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9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9C4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9C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rombel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kobial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kobi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1231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DELL65</dc:creator>
  <cp:lastModifiedBy>stare kobialki</cp:lastModifiedBy>
  <cp:revision>2</cp:revision>
  <dcterms:created xsi:type="dcterms:W3CDTF">2026-02-26T11:16:00Z</dcterms:created>
  <dcterms:modified xsi:type="dcterms:W3CDTF">2026-02-26T11:16:00Z</dcterms:modified>
</cp:coreProperties>
</file>