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33" w:rsidRPr="00477EB6" w:rsidRDefault="00F67F8C">
      <w:pPr>
        <w:rPr>
          <w:rFonts w:ascii="Humanst521EUBold" w:hAnsi="Humanst521EUBold"/>
          <w:b/>
          <w:sz w:val="28"/>
          <w:szCs w:val="28"/>
        </w:rPr>
      </w:pPr>
      <w:bookmarkStart w:id="0" w:name="_GoBack"/>
      <w:bookmarkEnd w:id="0"/>
      <w:r>
        <w:rPr>
          <w:rFonts w:ascii="Humanst521EUBold" w:hAnsi="Humanst521EUBold"/>
          <w:b/>
          <w:sz w:val="28"/>
          <w:szCs w:val="28"/>
        </w:rPr>
        <w:t xml:space="preserve">Wymagania </w:t>
      </w:r>
      <w:r w:rsidR="00952085">
        <w:rPr>
          <w:rFonts w:ascii="Humanst521EUBold" w:hAnsi="Humanst521EUBold"/>
          <w:b/>
          <w:sz w:val="28"/>
          <w:szCs w:val="28"/>
        </w:rPr>
        <w:t>edukacyjne</w:t>
      </w:r>
      <w:r>
        <w:rPr>
          <w:rFonts w:ascii="Humanst521EUBold" w:hAnsi="Humanst521EUBold"/>
          <w:b/>
          <w:sz w:val="28"/>
          <w:szCs w:val="28"/>
        </w:rPr>
        <w:t xml:space="preserve"> z fizyki klasa 7</w:t>
      </w:r>
    </w:p>
    <w:p w:rsidR="005C0EE9" w:rsidRPr="005C0EE9" w:rsidRDefault="005C0EE9" w:rsidP="005C0EE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Przedmiotowy system oceniania</w:t>
      </w:r>
      <w:r w:rsidRPr="005C0EE9">
        <w:rPr>
          <w:rFonts w:ascii="Times New Roman" w:eastAsia="Times New Roman" w:hAnsi="Times New Roman"/>
          <w:sz w:val="20"/>
          <w:szCs w:val="20"/>
        </w:rPr>
        <w:t xml:space="preserve"> uwzględnia zmiany z 2024 r. wynikające z uszczuplenia podstawy programowej. </w:t>
      </w:r>
    </w:p>
    <w:p w:rsidR="005C0EE9" w:rsidRPr="005C0EE9" w:rsidRDefault="005C0EE9" w:rsidP="005C0EE9">
      <w:pPr>
        <w:rPr>
          <w:rFonts w:ascii="Times New Roman" w:eastAsia="Times New Roman" w:hAnsi="Times New Roman"/>
          <w:sz w:val="20"/>
          <w:szCs w:val="20"/>
        </w:rPr>
      </w:pPr>
      <w:r w:rsidRPr="005C0EE9">
        <w:rPr>
          <w:rFonts w:ascii="Times New Roman" w:eastAsia="Times New Roman" w:hAnsi="Times New Roman"/>
          <w:sz w:val="20"/>
          <w:szCs w:val="20"/>
          <w:highlight w:val="lightGray"/>
        </w:rPr>
        <w:t>Szarym kolorem</w:t>
      </w:r>
      <w:r w:rsidRPr="005C0EE9">
        <w:rPr>
          <w:rFonts w:ascii="Times New Roman" w:eastAsia="Times New Roman" w:hAnsi="Times New Roman"/>
          <w:sz w:val="20"/>
          <w:szCs w:val="20"/>
        </w:rPr>
        <w:t xml:space="preserve"> oznaczono treści, o których realizacji decyduje nauczyciel.</w:t>
      </w:r>
    </w:p>
    <w:p w:rsidR="00DD1533" w:rsidRPr="00477EB6" w:rsidRDefault="00DD1533" w:rsidP="00477EB6">
      <w:pPr>
        <w:spacing w:before="120" w:after="120"/>
        <w:rPr>
          <w:rFonts w:ascii="Times New Roman" w:hAnsi="Times New Roman"/>
          <w:sz w:val="20"/>
          <w:szCs w:val="20"/>
        </w:rPr>
      </w:pPr>
      <w:r w:rsidRPr="00477EB6">
        <w:rPr>
          <w:rFonts w:ascii="Times New Roman" w:hAnsi="Times New Roman"/>
          <w:sz w:val="20"/>
          <w:szCs w:val="20"/>
        </w:rPr>
        <w:t>Kursywą oznaczono treści dodatkowe.</w:t>
      </w:r>
    </w:p>
    <w:p w:rsidR="007919E9" w:rsidRPr="001A2C03" w:rsidRDefault="007919E9" w:rsidP="007919E9">
      <w:pPr>
        <w:rPr>
          <w:rStyle w:val="ui-provider"/>
          <w:rFonts w:ascii="Times New Roman" w:hAnsi="Times New Roman"/>
          <w:sz w:val="20"/>
          <w:szCs w:val="20"/>
          <w:lang w:eastAsia="pl-PL"/>
        </w:rPr>
      </w:pPr>
      <w:r w:rsidRPr="00F67F8C">
        <w:rPr>
          <w:rStyle w:val="ui-provider"/>
          <w:rFonts w:ascii="Times New Roman" w:hAnsi="Times New Roman"/>
          <w:b/>
          <w:sz w:val="20"/>
          <w:szCs w:val="20"/>
        </w:rPr>
        <w:t>Ocenę celującą</w:t>
      </w:r>
      <w:r w:rsidRPr="001A2C03">
        <w:rPr>
          <w:rStyle w:val="ui-provider"/>
          <w:rFonts w:ascii="Times New Roman" w:hAnsi="Times New Roman"/>
          <w:sz w:val="20"/>
          <w:szCs w:val="20"/>
        </w:rPr>
        <w:t xml:space="preserve"> otrzymuje uczeń, który opanował wszystkie treści z podstawy programowej oraz rozwiązuje zadania o wysokim stopniu trudności. </w:t>
      </w:r>
      <w:r w:rsidR="00F67F8C" w:rsidRPr="00F67F8C">
        <w:rPr>
          <w:rStyle w:val="ui-provider"/>
          <w:rFonts w:ascii="Times New Roman" w:hAnsi="Times New Roman"/>
          <w:sz w:val="20"/>
          <w:szCs w:val="20"/>
        </w:rPr>
        <w:t>Prezentuje wyniki pomiarów/ doświadczeń na forum klasy</w:t>
      </w:r>
      <w:r w:rsidR="00F67F8C">
        <w:rPr>
          <w:rStyle w:val="ui-provider"/>
          <w:rFonts w:ascii="Times New Roman" w:hAnsi="Times New Roman"/>
          <w:sz w:val="20"/>
          <w:szCs w:val="20"/>
        </w:rPr>
        <w:t>.</w:t>
      </w:r>
    </w:p>
    <w:p w:rsidR="00DD1533" w:rsidRDefault="00DD1533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3434"/>
        <w:gridCol w:w="3435"/>
        <w:gridCol w:w="3434"/>
      </w:tblGrid>
      <w:tr w:rsidR="00227E59" w:rsidTr="00F67F8C">
        <w:trPr>
          <w:trHeight w:val="396"/>
          <w:tblHeader/>
          <w:jc w:val="center"/>
        </w:trPr>
        <w:tc>
          <w:tcPr>
            <w:tcW w:w="1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E59" w:rsidRDefault="00227E59">
            <w:pPr>
              <w:pStyle w:val="tabelaglowatabela"/>
            </w:pPr>
            <w:r>
              <w:t>Wymagania na poszczególne oceny</w:t>
            </w:r>
          </w:p>
        </w:tc>
      </w:tr>
      <w:tr w:rsidR="00227E59" w:rsidTr="00F67F8C">
        <w:trPr>
          <w:trHeight w:val="396"/>
          <w:tblHeader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E59" w:rsidRDefault="00227E59">
            <w:pPr>
              <w:pStyle w:val="tabelaglowatabela"/>
            </w:pPr>
            <w:r>
              <w:t>konieczne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E59" w:rsidRDefault="00227E59">
            <w:pPr>
              <w:pStyle w:val="tabelaglowatabela"/>
            </w:pPr>
            <w:r>
              <w:t>podstawowe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E59" w:rsidRDefault="00227E59">
            <w:pPr>
              <w:pStyle w:val="tabelaglowatabela"/>
            </w:pPr>
            <w:r>
              <w:t>rozszerzające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E59" w:rsidRDefault="00227E59">
            <w:pPr>
              <w:pStyle w:val="tabelaglowatabela"/>
            </w:pPr>
            <w:r>
              <w:t>dopełniające</w:t>
            </w:r>
          </w:p>
        </w:tc>
      </w:tr>
      <w:tr w:rsidR="00227E59" w:rsidTr="00F67F8C">
        <w:trPr>
          <w:trHeight w:val="396"/>
          <w:tblHeader/>
          <w:jc w:val="center"/>
        </w:trPr>
        <w:tc>
          <w:tcPr>
            <w:tcW w:w="3435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E59" w:rsidRDefault="00227E59">
            <w:pPr>
              <w:pStyle w:val="tabelaglowatabela"/>
            </w:pPr>
            <w:r>
              <w:t>dopuszczający</w:t>
            </w:r>
          </w:p>
        </w:tc>
        <w:tc>
          <w:tcPr>
            <w:tcW w:w="343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E59" w:rsidRDefault="00227E59">
            <w:pPr>
              <w:pStyle w:val="tabelaglowatabela"/>
            </w:pPr>
            <w:r>
              <w:t>dostateczny</w:t>
            </w:r>
          </w:p>
        </w:tc>
        <w:tc>
          <w:tcPr>
            <w:tcW w:w="3435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E59" w:rsidRDefault="00227E59">
            <w:pPr>
              <w:pStyle w:val="tabelaglowatabela"/>
            </w:pPr>
            <w:r>
              <w:t>dobry</w:t>
            </w:r>
          </w:p>
        </w:tc>
        <w:tc>
          <w:tcPr>
            <w:tcW w:w="343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E59" w:rsidRDefault="00227E59">
            <w:pPr>
              <w:pStyle w:val="tabelaglowatabela"/>
            </w:pPr>
            <w:r>
              <w:t>bardzo dobry</w:t>
            </w:r>
          </w:p>
        </w:tc>
      </w:tr>
      <w:tr w:rsidR="00227E59" w:rsidRPr="00477EB6" w:rsidTr="00F67F8C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:rsidR="00227E59" w:rsidRDefault="00227E59">
            <w:pPr>
              <w:pStyle w:val="tabelatresctabela"/>
              <w:jc w:val="center"/>
            </w:pPr>
            <w:r>
              <w:rPr>
                <w:caps/>
              </w:rPr>
              <w:t>Rozdział I. ZACZYNAMY UCZYĆ SIĘ fizykI</w:t>
            </w:r>
          </w:p>
        </w:tc>
      </w:tr>
      <w:tr w:rsidR="00C15687" w:rsidRPr="00477EB6" w:rsidTr="00F67F8C">
        <w:trPr>
          <w:trHeight w:val="113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podaje nazwy przyrządów stosowanych w poznawaniu przyrody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przestrzega zasad higieny i bezpieczeństwa</w:t>
            </w:r>
            <w:r>
              <w:br/>
              <w:t>w pracowni fizycznej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stwierdza, że podstawą eksperymentów</w:t>
            </w:r>
            <w:r>
              <w:br/>
              <w:t>fizycznych są pomiary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wymienia podstawowe przyrządy służące</w:t>
            </w:r>
            <w:r>
              <w:br/>
              <w:t>do pomiaru wielkości fizycznych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zapisuje wyniki pomiarów w tabeli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rozróżnia pojęcia: wielkość fizyczna i jednostka wielkości fizycznej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stwierdza, że każdy pomiar obarczony jest niepewnością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oblicza wartość średnią wykonanych pomiarów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stosuje jednostkę siły, którą jest niuton (1 N)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potrafi wyobrazić sobie siłę o wartości 1 N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posługuje się siłomierzem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podaje treść pierwszej zasady dynamiki</w:t>
            </w:r>
            <w:r>
              <w:br/>
              <w:t>Newtona</w:t>
            </w:r>
          </w:p>
          <w:p w:rsidR="00C15687" w:rsidRDefault="00C15687" w:rsidP="00C15687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opisuje sposoby poznawania przyrody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rozróżnia pojęcia: obserwacja, pomiar, doświadczenie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wyróżnia w prostych przypadkach czynniki, które mogą wpłynąć na przebieg zjawiska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omawia na przykładach, jak fizycy poznają świat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objaśnia na przykładach, po co nam fizyka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selekcjonuje informacje uzyskane z różnych źródeł, np. na lekcji, z podręcznika, z literatury popularnonaukowej, internetu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wyjaśnia, że pomiar polega na porównaniu wielkości mierzonej ze wzorcem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projektuje tabelę pomiarową pod kierunkiem nauczyciela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przelicza jednostki czasu i długości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szacuje rząd wielkości spodziewanego wyniku i wybiera właściwe przyrządy pomiarowe (np. do pomiaru długości)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 xml:space="preserve">posługuje się pojęciem niepewności </w:t>
            </w:r>
            <w:r>
              <w:lastRenderedPageBreak/>
              <w:t>pomiarowej; zapisuje wynik pomiaru wraz z jego jednostką oraz informacją o niepewności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wyjaśnia, dlaczego wszyscy posługujemy się jednym układem jednostek — układem SI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 xml:space="preserve">używa ze zrozumieniem przedrostków, np. mili-, mikro-, kilo- 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projektuje proste doświadczenia dotyczące np. pomiaru długości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wykonuje schematyczny rysunek obrazujący układ doświadczalny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wyjaśnia istotę powtarzania pomiarów</w:t>
            </w:r>
          </w:p>
          <w:p w:rsidR="00C15687" w:rsidRPr="00F53E66" w:rsidRDefault="00F53E66" w:rsidP="00F53E66">
            <w:pPr>
              <w:pStyle w:val="Akapitzlist"/>
              <w:numPr>
                <w:ilvl w:val="0"/>
                <w:numId w:val="3"/>
              </w:numPr>
              <w:rPr>
                <w:rFonts w:ascii="Humanst521EU-Normal" w:eastAsia="Times New Roman" w:hAnsi="Humanst521EU-Normal" w:cs="Humanst521EU-Normal"/>
                <w:color w:val="000000"/>
                <w:sz w:val="17"/>
                <w:szCs w:val="17"/>
                <w:lang w:val="pl-PL"/>
              </w:rPr>
            </w:pPr>
            <w:r w:rsidRPr="00F53E66">
              <w:rPr>
                <w:rFonts w:ascii="Humanst521EU-Normal" w:eastAsia="Times New Roman" w:hAnsi="Humanst521EU-Normal" w:cs="Humanst521EU-Normal"/>
                <w:color w:val="000000"/>
                <w:sz w:val="17"/>
                <w:szCs w:val="17"/>
                <w:lang w:val="pl-PL"/>
              </w:rPr>
              <w:t>zapisuje wynik zaokrąglony do zadanej liczby cyfr znaczących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planuje pomiar np. długości tak, aby zminimalizować niepewność pomiaru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projektuje tabelę pomiarową pod kierunkiem nauczyciela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definiuje siłę jako miarę działania jednego ciała na drugie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podaje przykłady działania sił i rozpoznaje je w różnych sytuacjach praktycznych (siły: ciężkości, nacisku, sprężystości, oporów ruchu)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wyznacza wartość siły za pomocą siłomierza albo wagi analogowej lub cyfrowej, zapisuje wynik pomiaru wraz z jego jednostką oraz informacją o niepewności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wyznacza i rysuje siłę wypadkową sił o jednakowych kierunkach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 xml:space="preserve">określa warunki, w których siły się </w:t>
            </w:r>
            <w:r>
              <w:lastRenderedPageBreak/>
              <w:t>równoważą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rysuje siły, które się równoważą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wyjaśnia, od czego zależy bezwładność ciała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posługuje się pojęciem masy jako miary bezwładności ciał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ilustruje I zasadę dynamiki Newtona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wyjaśnia zachowanie się ciał na podstawie pierwszej zasady dynamiki Newtona</w:t>
            </w:r>
          </w:p>
          <w:p w:rsidR="00C15687" w:rsidRDefault="00C15687" w:rsidP="00477EB6">
            <w:pPr>
              <w:pStyle w:val="tabelapunktytabela"/>
              <w:ind w:left="0" w:firstLine="0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samodzielnie projektuje tabelę pomiarową, np. do pomiaru długości ławki, pomiaru czasu</w:t>
            </w:r>
            <w:r>
              <w:br/>
              <w:t>pokonywania pewnego odcinka drogi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przeprowadza proste doświadczenia, które sam zaplanował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wyciąga wnioski z przeprowadzonych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doświadczeń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szacuje wyniki pomiaru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wykonuje pomiary, stosując różne metody pomiaru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projektuje samodzielnie tabelę pomiarową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opisuje siłę jako wielkość wektorową, wskazuje wartość, kierunek, zwrot i punkt przyłożenia wektora siły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demonstruje równoważenie się sił mających ten sam kierunek</w:t>
            </w:r>
          </w:p>
          <w:p w:rsidR="00C15687" w:rsidRPr="00477EB6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wykonuje w zespole kilkuosobowym zaprojektowane doświadczenie demonstrujące dodawanie sił o różnych kierunkach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lastRenderedPageBreak/>
              <w:t>demonstruje skutki bezwładności ciał</w:t>
            </w:r>
          </w:p>
          <w:p w:rsidR="00C15687" w:rsidRDefault="00C15687" w:rsidP="00477EB6">
            <w:pPr>
              <w:pStyle w:val="tabelapunktytabela"/>
              <w:ind w:left="0" w:firstLine="0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8"/>
              </w:numPr>
            </w:pPr>
            <w:r>
              <w:t>krytycznie ocenia wyniki pomiarów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8"/>
              </w:numPr>
            </w:pPr>
            <w:r>
              <w:t>planuje pomiary tak, aby zmierzyć wielkości mniejsze od dokładności posiadanego przyrządu pomiarowego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rozkłada siłę na składowe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graficznie dodaje siły o różnych kierunkach 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projektuje doświadczenie demonstrujące dodawanie sił o różnych kierunkach</w:t>
            </w:r>
          </w:p>
          <w:p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demonstruje równoważenie się sił mających różne kierunki</w:t>
            </w:r>
          </w:p>
          <w:p w:rsidR="00F67F8C" w:rsidRDefault="00F67F8C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 w:rsidRPr="00F67F8C">
              <w:rPr>
                <w:rFonts w:ascii="Humanst521EU-Italic" w:hAnsi="Humanst521EU-Italic" w:cs="Humanst521EU-Italic"/>
                <w:i/>
                <w:iCs/>
              </w:rPr>
              <w:t>Prezentuje wyniki pomiarów/ doświadczeń na forum klasy</w:t>
            </w:r>
          </w:p>
          <w:p w:rsidR="00C15687" w:rsidRDefault="00C15687" w:rsidP="00C15687">
            <w:pPr>
              <w:pStyle w:val="tabelapunktytabela"/>
            </w:pPr>
          </w:p>
        </w:tc>
      </w:tr>
      <w:tr w:rsidR="00C15687" w:rsidRPr="00477EB6" w:rsidTr="00F67F8C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:rsidR="00C15687" w:rsidRDefault="00C15687" w:rsidP="00C15687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II. Ciała w ruchu</w:t>
            </w:r>
          </w:p>
        </w:tc>
      </w:tr>
      <w:tr w:rsidR="00235434" w:rsidRPr="00477EB6" w:rsidTr="00F67F8C">
        <w:trPr>
          <w:trHeight w:val="113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omawia, na czym polega ruch ciała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przykłady względności ruchu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droga i odległość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jednostki drogi i czasu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określa, o czym informuje prędkość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jednostki prędkości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jednostajny prostoliniowy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właściwe przyrządy pomiarowe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mierzy, np. krokami, drogę, którą zamierza przebyć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 czas, w jakim przebywa zaplanowany odcinek drogi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stosuje pojęcie prędkości średniej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podaje jednostkę prędkości średniej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wyjaśnia, jaką prędkość (średnią czy chwilową) wskazują drogowe znaki ograniczenia prędkości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definiuje przyspieszenie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jednostkę przyspieszenia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wyjaśnia, co oznacza przyspieszenie równe np. 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wielkości dane i szukane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przykłady ruchu jednostajnie opóźnionego i ruchu jednostajnie przyspieszonego</w:t>
            </w:r>
          </w:p>
          <w:p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opisuje wybrane układy odniesienia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na czym polega względność ruchu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szkicuje wykres zależności drogi od czasu na podstawie podanych informacji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wyodrębnia zjawisko z kontekstu, wskazuje</w:t>
            </w:r>
            <w:r>
              <w:br/>
              <w:t>czynniki istotne i nieistotne dla wyniku</w:t>
            </w:r>
            <w:r>
              <w:br/>
              <w:t>doświadczenia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wzorem na drogę w ruchu</w:t>
            </w:r>
            <w:r>
              <w:br/>
              <w:t>jednostajnym prostoliniowym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szkicuje wykres zależności prędkości od czasu w ruchu jednostajnym na podstawie podanych danych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wartość prędkości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prędkości do opisu ruchu prostoliniowego jednostajnego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obliczeniowe związane z ruchem, stosując  związek </w:t>
            </w:r>
            <w:r>
              <w:lastRenderedPageBreak/>
              <w:t xml:space="preserve">prędkości z drogą i czasem, w którym ta droga została przebyta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zapisuje wyniki pomiarów w tabeli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z wykresu zależności prędkości od czasu wartości prędkości w poszczególnych chwilach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drogę przebytą przez ciało w ruchu jednostajnym prostoliniowym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drogi od czasu w ruchu jednostajnym prostoliniowym na podstawie danych z tabeli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jednostką prędkości w układzie SI, przelicza jednostki prędkości (przelicza  wielokrotności i podwielokrotności)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zapisuje wynik obliczenia w zaokrągleniu do liczby cyfr znaczących wynikającej z dokład</w:t>
            </w:r>
            <w:r w:rsidR="00A91D01">
              <w:t>ności pomiaru lub z danych (np. </w:t>
            </w:r>
            <w:r>
              <w:t>z dokładnością do 2–3 cyfr znaczących)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prędkość, z jaką się porusza, idąc lub biegnąc, i </w:t>
            </w:r>
            <w:r w:rsidR="0055274E" w:rsidRPr="0055274E">
              <w:t>zapisuje wynik zaokrąglony do zadanej liczby cyfr znaczących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długość przebytej drogi na podstawie liczby kroków potrzebnych do jej przebycia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odróżnia prędkość średnią od prędkości chwilowej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wykorzystuje pojęcie prędkości średniej do rozwiązywania prostych zadań obliczeniowych, rozróżnia dane i szukane, przelicza wielokrotności i podwielokrotności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jednostajnie przyspieszonym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wyjaśnia sens fizyczny przyspieszenia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z wykresu zależności prędkości od czasu wartości prędkości w poszczególnych chwilach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 obliczeniowe, wyznacza przyspieszenie, czas rozpędzania  i zmianę prędkości ciała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jednostajnie opóźnionym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jakośc</w:t>
            </w:r>
            <w:r w:rsidR="00A91D01">
              <w:t xml:space="preserve">iowo ruch jednostajnie </w:t>
            </w:r>
            <w:r>
              <w:t>opóźniony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</w:t>
            </w:r>
            <w:r w:rsidR="00A91D01">
              <w:t xml:space="preserve">e, analizując wykres zależności </w:t>
            </w:r>
            <w:r>
              <w:t>prędkoś</w:t>
            </w:r>
            <w:r w:rsidR="00A91D01">
              <w:t xml:space="preserve">ci od czasu, czy prędkość ciała </w:t>
            </w:r>
            <w:r>
              <w:t>rośnie, czy maleje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przyspieszenia do opisu ruchu prostoliniowego jednostajnie przyspieszonego i jednostajnie opóźnionego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zawarte na wykresach opisujących ruch</w:t>
            </w:r>
          </w:p>
          <w:p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zawarte na wykresach opisujących ruch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drogi od czasu w ruchu jednostajnym prostoliniowym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doświadczenia w zespole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szkicuje wykres zależności prędkości od czasu w ruchu jednostajnym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wzory na drogę, prędkość i czas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trudniejsze zadania obliczeniowe dotyczące ruchu jednostajnego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nieobliczeniowe</w:t>
            </w:r>
            <w:r>
              <w:br/>
              <w:t>dotyczące ruchu jednostajnego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związane z wyznaczeniem prędkości, wybiera właściwe  narzędzia pomiarowe, wskazuje czynniki istotne i nieistotne, wyznacza prędkość na podstawie pomiaru drogi i czasu, w którym ta droga została przebyta, krytycznie ocenia wyniki doświadczenia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przewiduje, jaki będzie czas jego ruchu na wyznaczonym odcinku drogi, gdy jego</w:t>
            </w:r>
            <w:r>
              <w:br/>
              <w:t>prędkość wzrośnie: 2, 3 i więcej razy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przewiduje, jaki będzie czas jego ruchu na wyznaczonym odcinku drogi, gdy jego prędkość zmaleje: 2, 3 i więcej razy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od czego zależy niepewność pomiaru drogi i czasu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wyznacza na podstawie danych z tabeli (lub doświadczania) prędkość średnią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 pojęcie prędkości względnej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przyspieszenie i wynik zapisuje wraz z jednostką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przyspieszenie w ruchu jednostajnie opóźnionym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>
              <w:t>)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posługuje się zależnością drogi od czasu dla ruchu jednostajnie przyspieszonego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szkicuje wykres zależności drogi od czasu w ruchu jednostajnie przyspieszonym</w:t>
            </w:r>
          </w:p>
          <w:p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projektuje tabelę, w której będzie zapisywać wyniki pomiarów</w:t>
            </w:r>
          </w:p>
          <w:p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wykonuje w zespole doświadczenie pozwalające badać zależność przebytej przez ciało drogi od czasu w ruchu jednostajnie przyspieszonym</w:t>
            </w:r>
          </w:p>
          <w:p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 w:rsidRPr="00D55791">
              <w:rPr>
                <w:rFonts w:ascii="Humanst521EU-Italic" w:hAnsi="Humanst521EU-Italic" w:cs="Humanst521EU-Italic"/>
                <w:i/>
                <w:iCs/>
              </w:rPr>
              <w:t xml:space="preserve">oblicza przebytą drogę w ruchu jednostajnie przyspieszonym, korzystając ze wzoru </w:t>
            </w:r>
            <m:oMath>
              <m:r>
                <w:rPr>
                  <w:rFonts w:ascii="Cambria Math" w:hAnsi="Cambria Math" w:cs="Humanst521EU-Italic"/>
                </w:rPr>
                <m:t>s=</m:t>
              </m:r>
              <m:f>
                <m:fPr>
                  <m:ctrlPr>
                    <w:rPr>
                      <w:rFonts w:ascii="Cambria Math" w:hAnsi="Cambria Math" w:cs="Humanst521EU-Italic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Humanst521EU-Italic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Humanst521EU-Italic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Humanst521EU-Italic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Humanst521EU-Italic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Humanst521EU-Italic"/>
                    </w:rPr>
                    <m:t>2</m:t>
                  </m:r>
                </m:den>
              </m:f>
            </m:oMath>
          </w:p>
          <w:p w:rsidR="00235434" w:rsidRPr="00D55791" w:rsidRDefault="00235434">
            <w:pPr>
              <w:pStyle w:val="tabelapunktytabela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D55791">
              <w:rPr>
                <w:rFonts w:ascii="Humanst521EU-Italic" w:hAnsi="Humanst521EU-Italic" w:cs="Humanst521EU-Italic"/>
                <w:i/>
                <w:iCs/>
              </w:rPr>
              <w:lastRenderedPageBreak/>
              <w:t xml:space="preserve">posługuje się wzorem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:rsidR="00235434" w:rsidRDefault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wykresy na podstawie podanych informacji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wartość prędkości i drogę z wykresów zależności prędkości  i drogi od czasu dla ruchu prostoliniowego odcinkami jednostajnego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przyspieszenie, korzystając z danych odczytanych z wykresu zależności drogi od czasu</w:t>
            </w:r>
          </w:p>
          <w:p w:rsidR="00235434" w:rsidRPr="00D55791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t>rozpoznaje rodzaj ruchu na podstawie wykresów zależności prędkości od czasu i drogi od czasu</w:t>
            </w:r>
          </w:p>
          <w:p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sporządza wykres na podstawie danych zawartych w tabeli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 i rozpoznaje, czy opisana zależność jest rosnąca, czy malejąca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prędkość jako wielkość wektorową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projektuje i wykonuje doświadczenie pozwalające badać ruch jednostajny prostoliniowy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rysuje wykres zależności prędkości od czasu w ruchu jednostajnym na podstawie danych </w:t>
            </w:r>
            <w:r>
              <w:br/>
              <w:t>z doświadczeń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wykresy zależności prędkości od czasu i drogi od czasu dla różnych ciał poruszających się ruchem jednostajnym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oblicza prędkość ciała względem innych ciał,</w:t>
            </w:r>
            <w:r>
              <w:br/>
            </w:r>
            <w:r>
              <w:rPr>
                <w:rFonts w:ascii="Humanst521EU-Italic" w:hAnsi="Humanst521EU-Italic" w:cs="Humanst521EU-Italic"/>
                <w:i/>
                <w:iCs/>
              </w:rPr>
              <w:t>np. prędkość pasażera w jadącym pociągu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oblicza prędkość względem różnych układów odniesienia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ruch jednostajnie przyspieszony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rysuje, na podstawie wyników pomiaru przedstawionych w tabeli, wykres zależności prędkości ciała od czasu w ruchu jednostajnie przyspieszonym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 zależności prędkości od czasu sporządzony dla kilku ciał i na tej postawie określa, prędkość którego ciała rośnie najszybciej, a którego – najwolniej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opisuje, analizując wykres zależności prędkości od czasu, czy prędkość ciała rośnie szybciej, czy wolniej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</w:t>
            </w:r>
            <w:r w:rsidR="00A91D01">
              <w:t>ruje ruch opóźniony, wskazuje w </w:t>
            </w:r>
            <w:r>
              <w:t>otaczającej rzeczywistości przykłady ruchu opóźnionego i jednostajnie opóźnionego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prędkość końcową w ruchu prostoliniowym jednostajnie przyspieszonym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obliczeniowe dla ruchu jednostajnie przyspieszonego i jednostajnie opóźnionego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obliczeniowe dla ruchu jednostajnie opóźnionego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projektuje doświadczenie pozwalające badać zależność przebytej przez ciało drogi od czasu w ruchu jednostajnie przyspieszonym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wykres zależności drogi od czasu w ruchu jednostajnie przyspieszonym na podstawie danych doświadczalnych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wyjaśnia, dlaczego wykres zależności drogi od czasu w ruchu jednostajnie przyspieszonym nie jest linią prostą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trudniejsze zadanie rachunkowe </w:t>
            </w:r>
            <w:r>
              <w:lastRenderedPageBreak/>
              <w:t>na podstawie analizy wykresu</w:t>
            </w:r>
          </w:p>
          <w:p w:rsidR="00A41538" w:rsidRDefault="00A41538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prędkości i przyspieszenie z</w:t>
            </w:r>
            <w:r w:rsidR="00A91D01">
              <w:t> </w:t>
            </w:r>
            <w:r>
              <w:t>wykresów zależności prędkości od czasu dla ruchu prostoliniowego jednostajnie zmiennego (przyspieszonego lub opóźnionego)</w:t>
            </w:r>
          </w:p>
          <w:p w:rsidR="00F67F8C" w:rsidRDefault="00F67F8C" w:rsidP="00235434">
            <w:pPr>
              <w:pStyle w:val="tabelapunktytabela"/>
              <w:numPr>
                <w:ilvl w:val="0"/>
                <w:numId w:val="10"/>
              </w:numPr>
            </w:pPr>
            <w:r w:rsidRPr="00F67F8C">
              <w:t>Prezentuje wyniki pomiarów/ doświadczeń na forum klasy</w:t>
            </w:r>
          </w:p>
          <w:p w:rsidR="00235434" w:rsidRDefault="00235434" w:rsidP="00477EB6">
            <w:pPr>
              <w:pStyle w:val="tabelapunktytabela"/>
              <w:ind w:left="0" w:firstLine="170"/>
            </w:pPr>
          </w:p>
        </w:tc>
      </w:tr>
      <w:tr w:rsidR="00235434" w:rsidRPr="00477EB6" w:rsidTr="00F67F8C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III. Siła wpływa na ruch</w:t>
            </w:r>
          </w:p>
        </w:tc>
      </w:tr>
      <w:tr w:rsidR="00235434" w:rsidRPr="00477EB6" w:rsidTr="00F67F8C">
        <w:trPr>
          <w:trHeight w:val="113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 zależność przyspieszenia od siły działającej na ciało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zależność przyspieszenia od masy ciała (stwierdza, że łatwiej poruszyć lub zatrzymać ciało o mniejszej masie)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współpracuje z innymi członkami zespołu podczas wykonywania doświadczenia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ruch ciał na podstawie drugiej zasady </w:t>
            </w:r>
            <w:r>
              <w:lastRenderedPageBreak/>
              <w:t>dynamiki Newtona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podaje definicję jednostki siły (1 niutona</w:t>
            </w:r>
            <w:r w:rsidR="00D2001E">
              <w:t>)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 siłę ciężkości działającą na wybrane ciała o niewielkiej masie, zapisuje wyniki pomiaru wraz z jednostką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jednostki masy i siły ciężkości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spadających ciał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używa pojęcia przyspieszenie grawitacyjne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skutki wzajemnego oddziaływania ciał (np. zjawisko odrzutu)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treść trzeciej zasady dynamiki </w:t>
            </w:r>
          </w:p>
          <w:p w:rsidR="00A41538" w:rsidRDefault="00A41538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wzajemne oddziaływanie ciał, posługując się trzecią zasadą dynamiki Newtona</w:t>
            </w:r>
          </w:p>
          <w:p w:rsidR="00235434" w:rsidRDefault="00235434" w:rsidP="00477EB6">
            <w:pPr>
              <w:pStyle w:val="tabelatresc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podaje przykłady zjawisk będących skutkiem działania siły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pod wpływem stałej siły ciało porusza się ruchem jednostajnie przyspieszonym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na podstawie opisu przeprowadza doświadczenie mające wykazać zależność przyspieszenia od działającej siły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projektuje pod kierunkiem nauczyciela tabelę pomiarową do zapisywania wyników pomiarów podczas badania drugiej zasady dynamiki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siłą, masą i przyspieszeniem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w otaczającej rzeczywistości przykłady wykorzystywania II zasady dynamiki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zachowanie się ciał na podstawie drugiej zasady dynamiki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wnioskuje, jak zmienia się siła, gdy przyspieszenie zmniejszy się 2, 3 i więcej razy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wnioskuje, jak zmienia się siła, gdy przyspieszenie wzrośnie 2, 3 i więcej razy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wnioskuje o masie ciała, gdy pod wpływem  danej siły przyspieszenie wzrośnie 2, 3 </w:t>
            </w:r>
            <w:r>
              <w:br/>
              <w:t>i więcej razy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masa i siła ciężkości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siłę ciężkości działającą na ciało na Ziemi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przykłady ciał oddziałujących na siebie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przyczyny oporów ruchu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tarcie statyczne i tarcie kinetyczne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pozytywne i negatywne skutki tarcia</w:t>
            </w:r>
          </w:p>
          <w:p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działającej siły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doświadczenia w zespole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czynniki istotne i nieistotne dla przebiegu doświadczenia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wyniki pomiarów i je interpretuje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prz</w:t>
            </w:r>
            <w:r w:rsidR="00D2001E">
              <w:t xml:space="preserve">yspieszenie ciała, korzystając </w:t>
            </w:r>
            <w:r>
              <w:t>z</w:t>
            </w:r>
            <w:r w:rsidR="00D2001E">
              <w:t> </w:t>
            </w:r>
            <w:r>
              <w:t xml:space="preserve">drugiej zasady dynamiki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rozwiązuje zadania wymagające łączenia wiedzy na temat ruchu jednostajnie przyspieszonego i drugiej zasady dynamiki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siłę ciężkości działającą na ciało znajdujące się np. na Księżycu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formułuje wnioski z obserwacji spadających ciał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warunki, jakie muszą być  spełnione, aby ciało spadało swobodnie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na czym polega swobodny spadek ciał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sposób pomiaru sił wzajemnego oddziaływania ciał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rysuje siły </w:t>
            </w:r>
            <w:r w:rsidR="00D2001E">
              <w:t>wzajemnego oddziaływania ciał w </w:t>
            </w:r>
            <w:r>
              <w:t>prostych przypadkach, np. ciało leżące na stole, ciało wiszące na lince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wyodrębnia z tekstów opisujących wzajemne oddziaływanie ciał informacje kluczowe dla tego zjawiska, wskazuje jego praktyczne wykorzystanie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opisuje, jak zmierzyć siłę tarcia statycznego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 sposób badania, od czego zależy tarcie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uzasadnia, dlaczego stojący w autobusie pasażer traci równowagę, gdy autobus nagle rusza, nagle się zatrzymuje lub skręca </w:t>
            </w:r>
          </w:p>
          <w:p w:rsidR="00A41538" w:rsidRDefault="00A4153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wyjaśnia dlaczego człowiek siedzący na krzesełku kręcącej się karuzeli odczuwa działanie pozornej siły nazywanej siłą odśrodkową</w:t>
            </w:r>
          </w:p>
          <w:p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przyspieszenia ciała od siły działającej na to ciało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przyspieszenia ciała od jego masy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działającej siły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masy ciała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formułuje hipotezę badawczą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bada doświadczalnie zależność przyspieszenia od masy ciała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sformułowane wyniki z postawionymi hipotezami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siłą, masą i przyspieszeniem w trudniejszych sytuacjach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zadania, w których trzeba obliczyć siłę wypadkową, korzystając z drugiej zasady dynamiki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problemowe z wykorzystaniem II zasady dynamiki i zależności drogi od czasu oraz prędkości od czasu w ruchu jednostajnie przyspieszonym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od czego zależy siła ciężkości działająca na ciało znajdujące się na powierzchni Ziemi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omawia zasadę działania wagi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spadek swobodny ciał jest ruchem jednostajnie przyspieszonym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czynniki istotne i nieistotne dla tego, czy spadanie ciała można nazwać spadkiem swobodnym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rysuje siły działające na ciała w skomplikowanych sytuacjach, np. ciało leżące na powierzchni równi, ciało wiszące na lince i odchylone o pewien kąt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zjawisko odrzutu, posługując się trzecią zasadą dynamiki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planuje i wykonuje doświadczenie dotyczące pomiaru siły tarcia statycznego </w:t>
            </w:r>
            <w:r>
              <w:lastRenderedPageBreak/>
              <w:t>i dynamicznego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wnioski na podstawie wyników doświadczenia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spacing w:val="-3"/>
              </w:rPr>
              <w:t>proponuje sposoby zmniejszania lub zwiększania siły tarcia w zależności od potrzeby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uzasadnia, dlaczego siły bezwładności są</w:t>
            </w:r>
            <w:r>
              <w:rPr>
                <w:rFonts w:ascii="Humanst521EU-Italic" w:hAnsi="Humanst521EU-Italic" w:cs="Humanst521EU-Italic"/>
                <w:i/>
                <w:iCs/>
              </w:rPr>
              <w:br/>
              <w:t>siłami pozornymi</w:t>
            </w:r>
          </w:p>
          <w:p w:rsidR="00A41538" w:rsidRDefault="00A4153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omawia przykłady sytuacji, które możemy wyjaśnić za pomocą bezwładności ciał</w:t>
            </w:r>
          </w:p>
          <w:p w:rsidR="00F67F8C" w:rsidRDefault="00F67F8C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 w:rsidRPr="00F67F8C">
              <w:rPr>
                <w:rFonts w:ascii="Humanst521EU-Italic" w:hAnsi="Humanst521EU-Italic" w:cs="Humanst521EU-Italic"/>
                <w:i/>
                <w:iCs/>
              </w:rPr>
              <w:t>Prezentuje wyniki pomiarów/ doświadczeń na forum klasy</w:t>
            </w:r>
          </w:p>
          <w:p w:rsidR="00235434" w:rsidRDefault="00235434" w:rsidP="00235434">
            <w:pPr>
              <w:pStyle w:val="tabelapunktytabela"/>
            </w:pPr>
          </w:p>
        </w:tc>
      </w:tr>
      <w:tr w:rsidR="00235434" w:rsidRPr="00477EB6" w:rsidTr="00F67F8C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:rsidR="00235434" w:rsidRDefault="00235434" w:rsidP="00235434">
            <w:pPr>
              <w:pStyle w:val="tabelatresctabela"/>
              <w:jc w:val="center"/>
            </w:pPr>
            <w:r>
              <w:lastRenderedPageBreak/>
              <w:t xml:space="preserve"> ROZDZIAŁ IV. PRACA I ENERGIA</w:t>
            </w:r>
          </w:p>
        </w:tc>
      </w:tr>
      <w:tr w:rsidR="00235434" w:rsidTr="00F67F8C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wskazuje sytuacje, w których w fizyce jest wykonywana praca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pracy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wielkości dane i szukane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energię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źródła energii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jednostki energii potencjalnej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ciał mających energię potencjalną ciężkości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które ciała mają energię kinetyczną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energii kinetycznej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ciał mających energię kinetyczną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na przykładach przemiany energii potencjalnej w kinetyczną (i odwrotnie)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wskazuje, skąd organizm czerpie energię </w:t>
            </w: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 xml:space="preserve">potrzebną do życia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wymienia przykłady paliw kopalnych, z których spalania uzyskujemy energię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pojęcie  mocy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oblicza się moc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mocy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szacuje masę przedmiotów użytych w doświadczeniu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masę, posługując się wagą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rozróżnia dźwignie dwustronną i jednostronną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przykłady zastosowania dźwigni w swoim otoczeniu </w:t>
            </w:r>
          </w:p>
          <w:p w:rsidR="00235434" w:rsidRPr="00477EB6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zastosowania bloku nieruchomego </w:t>
            </w:r>
          </w:p>
          <w:p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wymienia zastosowania kołowrotu</w:t>
            </w:r>
          </w:p>
          <w:p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obliczamy pracę mechaniczną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jednostkę pracy – dżul (1 J)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wskazuje, kiedy mimo działającej siły, nie jest wykonywana praca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pracę mechaniczną i wynik zapisuje wraz z jednostką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wylicza różne formy energii (np. energia kinetyczna, energia potencjalna grawitacji, energia potencjalna sprężystości)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zadania, stosując wzór na pracę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obliczania pracy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zasadę zachowania energii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które ciała mają energię potencjalną grawitacji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wyjaśnia, od czego zależy energia potencjalna grawitacji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energię potencjalną grawitacji tego samego ciała, ale znajdującego się na różnej wysokości nad określonym poziomem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potencjalnej grawitacji i wynik zapisuje wraz z jednostką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energię potencjalną grawitacji różnych ciał, ale znajdujących się na tej samej wysokości nad określonym poziomem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potencjalnej grawitacji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praktyczne sposoby wykorzystania energii potencjalnej grawitacji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wykonaną pracę jako zmianę energii potencjalnej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doświadczalnie energię potencjalną grawitacji, korzystając z opisu doświadczenia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energia kinetyczna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energię kinetyczną tego samego ciała, ale poruszającego się z różną prędkością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energię kinetyczną różnych ciał, poruszających się z taką samą prędkością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kinetycznej w typowych sytuacjach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określa praktyczne sposoby wykorzystania energii kinetycznej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energia potencjalna grawitacji  ciała spadającego swobodnie </w:t>
            </w:r>
            <w:r>
              <w:lastRenderedPageBreak/>
              <w:t xml:space="preserve">maleje, a kinetyczna rośnie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energia kinetyczna ciała rzuconego pionowo w górę maleje, a potencjalna rośnie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opisuje, do jakich czynności życiowych człowiekowi jest potrzebna energia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jednostki, w jakich podajemy wartość energetyczną pokarmów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czasu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mocy z pracą i czasem, w którym ta praca została wykonana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pracę wykonaną w tym samym czasie przez urządzenia o różnej mocy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pracę wykonaną w różnym czasie przez urządzenia o tej samej mocy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energię wyrażoną w kilowatogodzinach na dżule i odwrotnie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doświadczalnie warunek równowagi dźwigni dwustronnej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kiedy dźwignia jest w równowadze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otrzymane wyniki z oszacowanymi masami oraz wynikami uzyskanymi przy zastosowaniu wagi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w jakim celu i w jakich sytuacjach stosujemy maszyny proste </w:t>
            </w:r>
          </w:p>
          <w:p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opisuje blok nieruchomy</w:t>
            </w:r>
          </w:p>
          <w:p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zadania, stosując związek pracy z siłą i drogą, na jakiej została wykonana praca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wylicza różne formy energii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krótko różne formy energii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sposoby wykorzystania różnych form energii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obliczenia energii potencjalnej ciała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energię potencjalną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energię kinetyczną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wpływ wykonanej pracy na zmianę energii kinetycznej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pojęciem energii mechanicznej </w:t>
            </w:r>
            <w:r>
              <w:lastRenderedPageBreak/>
              <w:t>jako sumy energii potencjalnej i kinetycznej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zasadę zachowania energii mechanicznej do rozwiązywania prostych zadań nieobliczeniowych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stosuje zasadę zachowania energii do rozwiązywania prostych zadań nieobliczeniowych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gdzie należy szukać informacji o wartości energetycznej pożywienia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do czego człowiekowi potrzebna jest energia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potrzebę oszczędzania energii jako najlepszego działania w trosce o ochronę naturalnego środowiska człowieka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wielokrotności i podwielokrotności jednostek pracy i mocy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mocy do obliczania pracy wykonanej (przez urządzenie)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 z wykorzystaniem wzoru na moc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stosuje prawo równowagi dźwigni do rozwiązywania prostych zadań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masę przedmiotów, posługując się dźwignią dwustronną, linijką i innym ciałem o znanej masie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zasadę działania dźwigni dwustronnej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zadania, stosując prawo równowagi dźwigni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działanie kołowrotu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zasadę działania bloku </w:t>
            </w: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>nieruchomego</w:t>
            </w:r>
          </w:p>
          <w:p w:rsidR="00235434" w:rsidRDefault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wyjaśnia na przykładach, dlaczego mimo działania siły, nie jest wykonywana praca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opisuje przebieg doświadczenia pozwalającego wyznaczyć pracę, wyróżnia kluczowe kroki, sposób postępowania oraz wskazuje rolę użytych przyrządów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opisuje na wybranych przykładach przemiany energii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posługuje się informacjami pochodzącymi z różnych źródeł, w tym tekstów popularnonaukowych; wyodrębnia z nich kluczowe informacje dotyczące form energii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zadania, posługując się wzorem na energię potencjalną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przewiduje i ocenia niebezpieczeństwo związane z przebywaniem człowieka na dużych </w:t>
            </w:r>
            <w:r>
              <w:rPr>
                <w:spacing w:val="-4"/>
              </w:rPr>
              <w:lastRenderedPageBreak/>
              <w:t xml:space="preserve">wysokościach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 z wykorzystaniem wzoru na energię kinetyczną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przewiduje i ocenia niebezpieczeństwo związane z szybkim ruchem pojazdów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rozwiązuje zadania problemowe (nieobliczeniowe) z wykorzystaniem poznanych praw i zależności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stosuje zasadę zachowania energii do opisu zjawisk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 xml:space="preserve">opisuje negatywne skutki pozyskiwania energii z paliw kopalnych związane z niszczeniem środowiska i globalnym ociepleniem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wymienia źródła energii odnawialnej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 z wykorzystaniem wzoru na energię, pracę i moc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>wyjaśnia, dlaczego dźwignię można zastosować do wyznaczania masy ciała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planuje doświadczenie (pomiar masy)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 xml:space="preserve">ocenia otrzymany wynik pomiaru masy </w:t>
            </w:r>
          </w:p>
          <w:p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>opisuje działanie napędu w rowerze</w:t>
            </w:r>
          </w:p>
          <w:p w:rsidR="00F67F8C" w:rsidRDefault="00F67F8C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  <w:spacing w:val="-4"/>
              </w:rPr>
            </w:pPr>
            <w:r w:rsidRPr="00F67F8C">
              <w:rPr>
                <w:rFonts w:ascii="Humanst521EU-Italic" w:hAnsi="Humanst521EU-Italic" w:cs="Humanst521EU-Italic"/>
                <w:i/>
                <w:iCs/>
                <w:spacing w:val="-4"/>
              </w:rPr>
              <w:t>Prezentuje wyniki pomiarów/ doświadczeń na forum klasy</w:t>
            </w:r>
          </w:p>
          <w:p w:rsidR="00235434" w:rsidRDefault="00235434" w:rsidP="00235434">
            <w:pPr>
              <w:pStyle w:val="tabelapunktytabela"/>
            </w:pPr>
          </w:p>
        </w:tc>
      </w:tr>
      <w:tr w:rsidR="00235434" w:rsidRPr="00477EB6" w:rsidTr="00F67F8C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V. Cząsteczki i ciepło</w:t>
            </w:r>
          </w:p>
        </w:tc>
      </w:tr>
      <w:tr w:rsidR="00235434" w:rsidRPr="00477EB6" w:rsidTr="00F67F8C">
        <w:trPr>
          <w:trHeight w:val="284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stwierdza, że wszystkie ciała są zbudowane z atomów lub cząsteczek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podaje przykłady świadczące o ruchu cząsteczek</w:t>
            </w:r>
          </w:p>
          <w:p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opisuje pokaz ilustrujący zjawisko dyfuzji</w:t>
            </w:r>
          </w:p>
          <w:p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 xml:space="preserve">podaje przykłady dyfuzji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nazywa stany skupienia materii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właściwości ciał stałych, cieczy i gazów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nazywa zmiany stanu skupienia materii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z tabeli temperatury topnienia i wrzenia wybranych substancji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zasadę działania termometru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temperatury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skalę temperatur Celsjusza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wielkości dane i szukane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czas, masę, temperaturę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wyniki w formie tabeli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dobre i złe przewodniki ciepła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materiały zawierające w sobie powietrze, co czyni je dobrymi izolatorami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techniczne zastosowania materiałów izolacyjnych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temperaturę topnienia lodu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stwierdza, że temperatura topnienia i krzepnięcia dla danej substancji jest taka sama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odczytuje ciepło topnienia wybranych substancji z tabeli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wykorzystania zjawiska parowania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 xml:space="preserve">odczytuje ciepło parowania wybranych substancji z tabeli </w:t>
            </w:r>
          </w:p>
          <w:p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porównuje ciepło parowania różnych cieczy</w:t>
            </w:r>
          </w:p>
          <w:p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podaje przykłady świadczące o przyciąganiu się cząsteczek </w:t>
            </w:r>
          </w:p>
          <w:p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opisuje zjawisko napięcia powierzchniowego</w:t>
            </w:r>
          </w:p>
          <w:p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demonstruje zjawisko napięcia powierzchniowego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budowę mikroskopową ciał stałych, cieczy i gazów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omawia budowę kryształów na przykładzie soli kamiennej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zjawiska topnienia, krzepnięcia, parowania, skraplania, sublimacji i resublimacji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skalami temperatur (Celsjusza, Kelvina)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temperaturę w skali Celsjusza na temperaturę w skali Kelvina i odwrotnie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energię wewnętrzną ciała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przepływ ciepła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użytych w doświadczeniu przyrządów </w:t>
            </w:r>
          </w:p>
          <w:p w:rsidR="00235434" w:rsidRPr="00BD6C7D" w:rsidRDefault="00BD6C7D" w:rsidP="00BD6C7D">
            <w:pPr>
              <w:pStyle w:val="Akapitzlist"/>
              <w:numPr>
                <w:ilvl w:val="0"/>
                <w:numId w:val="10"/>
              </w:numPr>
              <w:rPr>
                <w:rFonts w:ascii="Humanst521EU-Normal" w:eastAsia="Times New Roman" w:hAnsi="Humanst521EU-Normal" w:cs="Humanst521EU-Normal"/>
                <w:color w:val="000000"/>
                <w:sz w:val="17"/>
                <w:szCs w:val="17"/>
                <w:lang w:val="pl-PL"/>
              </w:rPr>
            </w:pPr>
            <w:r w:rsidRPr="00BD6C7D">
              <w:rPr>
                <w:rFonts w:ascii="Humanst521EU-Normal" w:eastAsia="Times New Roman" w:hAnsi="Humanst521EU-Normal" w:cs="Humanst521EU-Normal"/>
                <w:color w:val="000000"/>
                <w:sz w:val="17"/>
                <w:szCs w:val="17"/>
                <w:lang w:val="pl-PL"/>
              </w:rPr>
              <w:t>zapisuje wynik zaokrąglony do zadanej liczby cyfr znaczących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 obliczeń jako przybliżony (z dokładnością  do 2–3 cyfr znaczących)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dane z wykresu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dobre i złe przewodniki ciepła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informuje, że ciała o równej temperaturze pozostają w równowadze termicznej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konwekcję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przepływ powietrza w pomieszczeniach, wywołany zjawiskiem </w:t>
            </w:r>
            <w:r>
              <w:lastRenderedPageBreak/>
              <w:t xml:space="preserve">konwekcji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materiał zawierający oddzielone od siebie porcje powietrza, zatrzymuje konwekcję, a przez to staje się dobrym izolatorem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zjawisko topnienia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ciała krystaliczne mają określoną temperaturę topnienia, a ciała bezpostaciowe – nie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informacje z wykresu zależności temperatury od dostarczonego ciepła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topnienia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podaje jednostki ciepła topnienia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ciepło topnienia różnych substancji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zjawisko parowania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zjawisko wrzenia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parowania </w:t>
            </w:r>
          </w:p>
          <w:p w:rsidR="00235434" w:rsidRPr="00477EB6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podaje jednostkę ciepła parowania</w:t>
            </w:r>
          </w:p>
          <w:p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i opisuje zjawisko skraplania</w:t>
            </w:r>
          </w:p>
          <w:p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punktytabela"/>
              <w:ind w:left="0" w:firstLine="0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</w:p>
          <w:p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lastRenderedPageBreak/>
              <w:t xml:space="preserve">wyjaśnia mechanizm zjawiska dyfuzji </w:t>
            </w:r>
          </w:p>
          <w:p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opisuje doświadczenie ilustrujące zjawisko napięcia powierzchniowego</w:t>
            </w:r>
          </w:p>
          <w:p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wyjaśnia przyczynę występowania zjawiska napięcia powierzchniowego</w:t>
            </w:r>
          </w:p>
          <w:p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ilustruje istnienie sił spójności i w tym kontekście tłumaczy formowanie się kropli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właściwości ciał stałych, cieczy i gazów w oparciu o ich budowę wewnętrzną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dana substancja krystaliczna ma określoną temperaturę topnienia i wrzenia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różne substancje mają różną temperaturę topnienia i wrzenia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energia wewnętrzna ciała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można zmienić energię wewnętrzną ciała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obliczenia ilości energii dostarczonej ciału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ilość dostarczonej energii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wielokrotności i podwielokrotności jednostek fizycznych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rolę izolacji cieplnej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wody w naczyniu wywołany zjawiskiem konwekcji</w:t>
            </w:r>
          </w:p>
          <w:p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demonstruje zjawisko konwekcji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przenoszenie ciepła przez promieniowanie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proces topnienia przebiega, gdy ciału dostarczamy energię w postaci ciepła </w:t>
            </w:r>
            <w:r>
              <w:lastRenderedPageBreak/>
              <w:t>i nie powoduje to zmiany jego temperatury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w procesie krzepnięcia ciało oddaje energię w postaci ciepła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ciepła topnienia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proces wrzenia przebiega, gdy ciału dostarczamy energię w postaci ciepła i nie powoduje to zmiany jego temperatury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 z wykorzystaniem ciepła topnienia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posługuje się pojęciem ciepła parowania </w:t>
            </w:r>
          </w:p>
          <w:p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rozwiązuje proste zadania z wykorzystaniem pojęcia ciepła parowania</w:t>
            </w:r>
          </w:p>
          <w:p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wyjaśnia, kiedy cząsteczki zaczynają się odpychać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różnice w budowie mikroskopowej ciał stałych, cieczy i gazów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różnice w budowie ciał krystalicznych i bezpostaciowych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zmianę objętości ciał wynikającą ze zmiany stanu skupienia substancji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jakościowo związek między temperaturą a średnią energią kinetyczną (ruchu chaotycznego) cząsteczek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jakościowo zmiany energii wewnętrznej spowodowane wykonaniem pracy i przepływem ciepła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szacuje rząd wielkości spodziewanego wyniku i ocenia na tej podstawie wartości obliczanych wielkości fizycznych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przekazywanie energii w postaci ciepła w zjawisku przewodnictwa cieplnego; wskazuje, że nie następuje przekazywanie energii w postaci ciepła między ciałami o takiej samej temperaturze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bada zjawisko przewodnictwa cieplnego i określa, który z badanych materiałów jest lepszym przewodnikiem ciepła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przepływ ciepła w zjawisku przewodnictwa cieplnego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na czym polega zjawisko konwekcji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zjawiska konwekcji dla klimatu naszej planety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przewiduje stan skupienia substancji na </w:t>
            </w:r>
            <w:r>
              <w:lastRenderedPageBreak/>
              <w:t xml:space="preserve">podstawie  informacji odczytanych z wykresu zależności </w:t>
            </w:r>
            <w:r>
              <w:rPr>
                <w:i/>
              </w:rPr>
              <w:t>t</w:t>
            </w:r>
            <w:r>
              <w:t>(</w:t>
            </w:r>
            <w:r>
              <w:rPr>
                <w:i/>
              </w:rPr>
              <w:t>Q</w:t>
            </w:r>
            <w:r>
              <w:t xml:space="preserve">)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na czym polega parowanie </w:t>
            </w:r>
          </w:p>
          <w:p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parowanie wymaga dostarczenia dużej ilości energii</w:t>
            </w:r>
          </w:p>
          <w:p w:rsidR="00F67F8C" w:rsidRDefault="00F67F8C" w:rsidP="00235434">
            <w:pPr>
              <w:pStyle w:val="tabelapunktytabela"/>
              <w:numPr>
                <w:ilvl w:val="0"/>
                <w:numId w:val="10"/>
              </w:numPr>
            </w:pPr>
            <w:r w:rsidRPr="00F67F8C">
              <w:t>Prezentuje wyniki pomiarów/ doświadczeń na forum klasy</w:t>
            </w:r>
          </w:p>
          <w:p w:rsidR="00235434" w:rsidRDefault="00235434" w:rsidP="00235434">
            <w:pPr>
              <w:pStyle w:val="tabelapunktytabela"/>
            </w:pPr>
          </w:p>
        </w:tc>
      </w:tr>
      <w:tr w:rsidR="00235434" w:rsidRPr="00477EB6" w:rsidTr="00F67F8C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VI. Ciśnienie i siła wyporu</w:t>
            </w:r>
          </w:p>
        </w:tc>
      </w:tr>
      <w:tr w:rsidR="00235434" w:rsidRPr="00477EB6" w:rsidTr="00F67F8C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t>Uczeń</w:t>
            </w:r>
            <w:r w:rsidR="00513D68">
              <w:rPr>
                <w:b/>
              </w:rPr>
              <w:t>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objętości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menzurki różnią się pojemnością i dokładnością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jakie wielkości fizyczne trzeba znać, aby obliczyć gęstość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gęstości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gęstości wybranych ciał z tabeli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rozróżnia dane i szukane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wielkości fizyczne, które musi wyznaczyć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wyniki pomiarów w tabeli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średni wynik pomiaru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jak obliczamy ciśnienie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ciśnienia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sytuacje, w których chcemy zmniejszyć ciśnienie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sytuacje, w których chcemy zwiększyć ciśnienie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w naczyniach połączonych ciecz dąży do wyrównania poziomów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jak obliczamy ciśnienie hydrostatyczne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dane z wykresu zależności ciśnienia od wysokości słupa cieczy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stwierdza, że ciecz wywiera ciśnienie także na ścianki naczynia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praktyczne zastosowania prawa Pascala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na ciało zanurzone w cieczy działa siła wyporu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siłę wyporu za pomocą siłomierza (dla ciała wykonanego z jednorodnej substancji </w:t>
            </w:r>
            <w:r>
              <w:br/>
              <w:t xml:space="preserve">o gęstości większej od gęstości wody)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siła wyporu działa także w gazach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zastosowania praktyczne siły wyporu powietrza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z rurką do napojów </w:t>
            </w:r>
            <w:r>
              <w:lastRenderedPageBreak/>
              <w:t xml:space="preserve">świadczące o istnieniu ciśnienia atmosferycznego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wskazuje, że do pomiaru ciśnienia atmosferycznego służy barometr </w:t>
            </w:r>
          </w:p>
          <w:p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 wykresu zależności ciśnienia atmosferycznego od wysokości</w:t>
            </w:r>
          </w:p>
          <w:p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Pr="00477EB6" w:rsidRDefault="00235434" w:rsidP="00235434">
            <w:pPr>
              <w:pStyle w:val="tabelapunktytabela"/>
              <w:ind w:left="0" w:firstLine="0"/>
              <w:rPr>
                <w:b/>
              </w:rPr>
            </w:pPr>
            <w:r w:rsidRPr="00477EB6">
              <w:rPr>
                <w:b/>
              </w:rPr>
              <w:lastRenderedPageBreak/>
              <w:t>Uczeń</w:t>
            </w:r>
            <w:r w:rsidR="00513D68">
              <w:rPr>
                <w:b/>
              </w:rPr>
              <w:t>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pojęcie objętości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objętości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szacuje objętość zajmowaną przez ciała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objętość ciał mających kształt prostopadłościanu lub sześcianu, stosując odpowiedni wzór matematyczny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wyznacza objętość cieczy i ciał stałych przy </w:t>
            </w:r>
            <w:r>
              <w:lastRenderedPageBreak/>
              <w:t>użyciu menzurki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 pomiaru wraz z jego niepewnością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 czym informuje gęstość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gęstości różnych ciał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wybiera właściwe narzędzia pomiaru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wyznacza gęstość substancji, z jakiej wykonano przedmiot w kształcie regularnym, za pomocą wagi i przymiaru 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gęstość substancji, z jakiej wykonano przedmiot o nieregularnym kształcie, za pomocą wagi, cieczy i cylindra miarowego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otrzymany wynik z szacowanym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 czym informuje ciśnienie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jednostkę ciśnienia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w jaki sposób można zmniejszyć ciśnienie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w jaki sposób można zwiększyć ciśnienie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parcia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parciem a ciśnieniem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zależność ciśnienia hydrostatycznego od wysokości słupa cieczy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ciśnienie hydrostatyczne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od czego nie zależy ciśnienie hydrostatyczne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rozpoznaje proporcjonalność prostą na podstawie wykresu zależności ciśnienia od </w:t>
            </w:r>
            <w:r>
              <w:lastRenderedPageBreak/>
              <w:t xml:space="preserve">wysokości słupa cieczy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ciśnieniem hydrostatycznym a wysokością słupa cieczy i jej gęstością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prawo Pascala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prawo Pascala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prawem Pascala, zgodnie z którym zwiększenie ciśnienia  zewnętrznego powoduje jednakowy przyrost ciśnienia w całej objętości cieczy i gazu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działanie prasy hydraulicznej i hamulca hydraulicznego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ciśnienia w cieczach i gazach wraz z jednostką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prawo Archimedesa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prawo Archimedesa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z piłeczką pingpongową umieszczoną na wodzie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siłę wyporu działającą w cieczach z siłą wyporu działającą w gazach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wykonuje doświadczenie, aby sprawdzić swoje przypuszczenia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demonstruje istnienie ciśnienia atmosferycznego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użytych przyrządów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od czego zależy ciśnienie powietrza </w:t>
            </w:r>
          </w:p>
          <w:p w:rsidR="00A41538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doświadczenie ilustrujące zależność temperatury wrzenia od ciśnienia</w:t>
            </w:r>
          </w:p>
          <w:p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lastRenderedPageBreak/>
              <w:t>Uczeń</w:t>
            </w:r>
            <w:r w:rsidR="00513D68">
              <w:rPr>
                <w:b/>
              </w:rPr>
              <w:t>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objętości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szacuje objętość zajmowaną przez ciała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gęstości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pojęciem gęstości do rozwiązywania zadań nieobliczeniowych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różnice gęstości substancji w różnych stanach skupienia wynikające </w:t>
            </w:r>
            <w:r>
              <w:lastRenderedPageBreak/>
              <w:t>z budowy mikroskopowej ciał stałych, cieczy i gazów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zależności między masą, objętością i gęstością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projektuje tabelę pomiarową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doświadczenie ilustrujące różne skutki działania ciała na podłoże, w zależności od wielkości powierzchni styku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pojęciem ciśnienia do wyjaśnienia zadań problemowych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zależności między siłą nacisku, powierzchnią styku ciał i ciśnieniem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stosuje pojęcie ciśnienia hydrostatycznego do rozwiązywania zadań rachunkowych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wyznaczenia ciśnienia cieczy lub wysokości słupa cieczy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ilustrujące prawo Pascala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rachunkowe, posługując się prawem Pascala i pojęciem ciśnienia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skąd się bierze siła wyporu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pływanie ciał na podstawie prawa Archimedesa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siłę wyporu, stosując prawo Archimedesa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przewiduje wynik zaproponowanego doświadczenia dotyczącego prawa Archimedesa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oblicza ciśnienie słupa wody równoważące ciśnienie atmosferyczne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pozwalające wyznaczyć ciśnienie atmosferyczne w sali lekcyjnej </w:t>
            </w:r>
          </w:p>
          <w:p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działanie niektórych urządzeń, np.</w:t>
            </w:r>
            <w:r w:rsidR="00D2001E">
              <w:t> </w:t>
            </w:r>
            <w:r>
              <w:t>szybkowaru, przyssawki</w:t>
            </w:r>
          </w:p>
          <w:p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lastRenderedPageBreak/>
              <w:t>Uczeń</w:t>
            </w:r>
            <w:r w:rsidR="00A91D01">
              <w:rPr>
                <w:b/>
              </w:rPr>
              <w:t>: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nietypowe zadania związane z objętością ciał i skalą menzurek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planuje sposób wyznaczenia objętości bardzo małych ciał, np. szpilki, pinezki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masę ciał, znając ich gęstość i objętość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trudniejsze zadania </w:t>
            </w:r>
            <w:r>
              <w:lastRenderedPageBreak/>
              <w:t xml:space="preserve">z wykorzystaniem zależności między masą, objętością i gęstością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planuje doświadczenie w celu wyznaczenia gęstości wybranej substancji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rząd wielkości spodziewanego wyniku pomiaru gęstości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otrzymany wynik z gęstościami substancji zamieszczonymi w tabeli i na tej podstawie identyfikuje materiał, z którego może być wykonane badane ciało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nietypowe zadania z wykorzystaniem pojęcia ciśnienia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zadania nietypowe z wykorzystaniem pojęcia ciśnienia hydrostatycznego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informacje pochodzące z tekstów popularnonaukowych i wyodrębnia z nich informacje kluczowe dla opisywanego zjawiska bądź problemu (np. z tekstów</w:t>
            </w:r>
            <w:r>
              <w:br/>
              <w:t>dotyczących  nurkowania wyodrębnia</w:t>
            </w:r>
            <w:r>
              <w:br/>
              <w:t>informacje kluczowe dla bezpieczeństwa tego sportu)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problemowe, a do ich wyjaśnienia wykorzystuje prawo Pascala i pojęcie ciśnienia hydrostatycznego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i porównuje wartość siły wyporu działającą na piłeczkę wtedy, gdy ona pływa na wodzie, z wartością siły wyporu w sytuacji, gdy wpychamy piłeczkę pod wodę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siły działające na ciała zanurzone </w:t>
            </w:r>
            <w:r>
              <w:br/>
              <w:t xml:space="preserve">w cieczach i gazach, posługując się pojęciem </w:t>
            </w:r>
            <w:r>
              <w:lastRenderedPageBreak/>
              <w:t>siły wyporu i prawem Archimedesa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siła wyporu działająca na ciało zanurzone w cieczy jest większa od siły wyporu działającej na to ciało umieszczone w gazie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typowe zadania rachunkowe, stosując prawo Archimedesa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proponuje sposób rozwiązania zadania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trudniejsze zadania z wykorzystaniem prawa Archimedesa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powietrze nas nie zgniata </w:t>
            </w:r>
          </w:p>
          <w:p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woda pod zmniejszonym ciśnieniem wrze w temperaturze niższej niż 100°C </w:t>
            </w:r>
          </w:p>
          <w:p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ciśnienia atmosferycznego do rozwiązywania zadań problemowych</w:t>
            </w:r>
          </w:p>
          <w:p w:rsidR="00F67F8C" w:rsidRDefault="00F67F8C" w:rsidP="00235434">
            <w:pPr>
              <w:pStyle w:val="tabelapunktytabela"/>
              <w:numPr>
                <w:ilvl w:val="0"/>
                <w:numId w:val="10"/>
              </w:numPr>
            </w:pPr>
            <w:r w:rsidRPr="00F67F8C">
              <w:t>Prezentuje wyniki pomiarów/ doświadczeń na forum klasy</w:t>
            </w:r>
          </w:p>
          <w:p w:rsidR="00235434" w:rsidRDefault="00235434" w:rsidP="00235434">
            <w:pPr>
              <w:pStyle w:val="tabelapunktytabela"/>
            </w:pPr>
          </w:p>
        </w:tc>
      </w:tr>
    </w:tbl>
    <w:p w:rsidR="00227E59" w:rsidRDefault="00227E59">
      <w:pPr>
        <w:pStyle w:val="NoParagraphStyle"/>
      </w:pPr>
    </w:p>
    <w:sectPr w:rsidR="00227E59" w:rsidSect="00EF38BE">
      <w:headerReference w:type="default" r:id="rId8"/>
      <w:footerReference w:type="default" r:id="rId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8C" w:rsidRDefault="00D5788C" w:rsidP="00651C2C">
      <w:r>
        <w:separator/>
      </w:r>
    </w:p>
  </w:endnote>
  <w:endnote w:type="continuationSeparator" w:id="0">
    <w:p w:rsidR="00D5788C" w:rsidRDefault="00D5788C" w:rsidP="0065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E66" w:rsidRPr="00DD1533" w:rsidRDefault="00F53E66" w:rsidP="00477EB6">
    <w:pPr>
      <w:pStyle w:val="stopkaSc"/>
    </w:pPr>
    <w:r>
      <w:t xml:space="preserve">Autor: </w:t>
    </w:r>
    <w:r w:rsidRPr="00477EB6">
      <w:t xml:space="preserve">Krystyna Bahyrycz, Mirosław Galikowski </w:t>
    </w:r>
    <w:r>
      <w:t>© Copyright by Nowa Era Sp. z 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8C" w:rsidRDefault="00D5788C" w:rsidP="00651C2C">
      <w:r>
        <w:separator/>
      </w:r>
    </w:p>
  </w:footnote>
  <w:footnote w:type="continuationSeparator" w:id="0">
    <w:p w:rsidR="00D5788C" w:rsidRDefault="00D5788C" w:rsidP="0065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E66" w:rsidRDefault="00115A63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-80010</wp:posOffset>
              </wp:positionH>
              <wp:positionV relativeFrom="page">
                <wp:posOffset>434975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7919E9" w:rsidRDefault="007919E9" w:rsidP="00DD1533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7919E9" w:rsidRPr="00477EB6" w:rsidRDefault="007919E9" w:rsidP="00DD1533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-6.3pt;margin-top:34.25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" fillcolor="#b1c903" stroked="f">
              <v:textbox inset=",0,,0">
                <w:txbxContent>
                  <w:p w:rsidR="007919E9" w:rsidRDefault="007919E9" w:rsidP="00DD1533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7919E9" w:rsidRPr="00477EB6" w:rsidRDefault="007919E9" w:rsidP="00DD1533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-537845</wp:posOffset>
              </wp:positionH>
              <wp:positionV relativeFrom="page">
                <wp:posOffset>434340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7919E9" w:rsidRPr="00477EB6" w:rsidRDefault="00D77E88" w:rsidP="00DD1533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645C1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="007919E9" w:rsidRPr="00477EB6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="007919E9"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="007919E9" w:rsidRPr="00477EB6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645C1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15A63" w:rsidRPr="00115A63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645C1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27" type="#_x0000_t202" style="position:absolute;margin-left:-42.35pt;margin-top:34.2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" fillcolor="#002060" stroked="f">
              <v:textbox inset=",0,,0">
                <w:txbxContent>
                  <w:p w:rsidR="007919E9" w:rsidRPr="00477EB6" w:rsidRDefault="00D77E88" w:rsidP="00DD1533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645C1C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="007919E9" w:rsidRPr="00477EB6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="007919E9"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="007919E9" w:rsidRPr="00477EB6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645C1C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115A63" w:rsidRPr="00115A63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Pr="00645C1C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F53E66" w:rsidRDefault="00F53E6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7633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1834E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D2105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44CE6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92267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EB1551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077EA9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0717BA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695F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6224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F1518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D2568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_{£‘“"/>
  <w:noLineBreaksBefore w:lang="ja-JP" w:val="!),.:;?]}¢Ñä’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BE"/>
    <w:rsid w:val="000842EC"/>
    <w:rsid w:val="000A4958"/>
    <w:rsid w:val="000F1534"/>
    <w:rsid w:val="00115A63"/>
    <w:rsid w:val="00227E59"/>
    <w:rsid w:val="00235434"/>
    <w:rsid w:val="00243A9F"/>
    <w:rsid w:val="002822D6"/>
    <w:rsid w:val="003A531E"/>
    <w:rsid w:val="00477EB6"/>
    <w:rsid w:val="00484BE3"/>
    <w:rsid w:val="00513D68"/>
    <w:rsid w:val="00517480"/>
    <w:rsid w:val="0055274E"/>
    <w:rsid w:val="00573797"/>
    <w:rsid w:val="005C0EE9"/>
    <w:rsid w:val="005C4E71"/>
    <w:rsid w:val="00651C2C"/>
    <w:rsid w:val="007919E9"/>
    <w:rsid w:val="00952085"/>
    <w:rsid w:val="00A050FB"/>
    <w:rsid w:val="00A41538"/>
    <w:rsid w:val="00A91D01"/>
    <w:rsid w:val="00AC0233"/>
    <w:rsid w:val="00B91F9E"/>
    <w:rsid w:val="00BD6C7D"/>
    <w:rsid w:val="00C15687"/>
    <w:rsid w:val="00C32E6C"/>
    <w:rsid w:val="00D2001E"/>
    <w:rsid w:val="00D40D9B"/>
    <w:rsid w:val="00D5788C"/>
    <w:rsid w:val="00D610B6"/>
    <w:rsid w:val="00D73F1A"/>
    <w:rsid w:val="00D77E88"/>
    <w:rsid w:val="00DA4CBC"/>
    <w:rsid w:val="00DD1533"/>
    <w:rsid w:val="00DE06C2"/>
    <w:rsid w:val="00E14BBF"/>
    <w:rsid w:val="00EF38BE"/>
    <w:rsid w:val="00F278F9"/>
    <w:rsid w:val="00F53E66"/>
    <w:rsid w:val="00F67F8C"/>
    <w:rsid w:val="00F9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93C78A-4C27-4962-B1B4-E4BEA43D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8F9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F278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-Bold" w:hAnsi="Humanst521EU-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F278F9"/>
    <w:rPr>
      <w:rFonts w:ascii="Humanst521EU-Normal" w:hAnsi="Humanst521EU-Normal" w:cs="Humanst521EU-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F278F9"/>
    <w:pPr>
      <w:spacing w:line="192" w:lineRule="atLeast"/>
      <w:jc w:val="center"/>
    </w:pPr>
    <w:rPr>
      <w:rFonts w:ascii="Humanst521EU-Bold" w:hAnsi="Humanst521EU-Bold" w:cs="Humanst521EU-Bold"/>
      <w:b/>
      <w:bCs/>
      <w:color w:val="B20000"/>
    </w:rPr>
  </w:style>
  <w:style w:type="paragraph" w:customStyle="1" w:styleId="tabelapunktytabela">
    <w:name w:val="tabela_punkty (tabela)"/>
    <w:basedOn w:val="tabelatresctabela"/>
    <w:uiPriority w:val="99"/>
    <w:rsid w:val="00F278F9"/>
    <w:pPr>
      <w:tabs>
        <w:tab w:val="left" w:pos="170"/>
      </w:tabs>
      <w:suppressAutoHyphens/>
      <w:ind w:left="170" w:hanging="170"/>
    </w:pPr>
  </w:style>
  <w:style w:type="paragraph" w:customStyle="1" w:styleId="BasicParagraph">
    <w:name w:val="[Basic Paragraph]"/>
    <w:basedOn w:val="NoParagraphStyle"/>
    <w:uiPriority w:val="99"/>
    <w:rsid w:val="00F278F9"/>
  </w:style>
  <w:style w:type="paragraph" w:styleId="Nagwek">
    <w:name w:val="header"/>
    <w:basedOn w:val="Normalny"/>
    <w:link w:val="NagwekZnak"/>
    <w:uiPriority w:val="99"/>
    <w:unhideWhenUsed/>
    <w:rsid w:val="00DD1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533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D1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533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DD1533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DD1533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D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D59"/>
    <w:rPr>
      <w:rFonts w:asciiTheme="minorHAnsi" w:eastAsiaTheme="minorEastAsia" w:hAnsiTheme="minorHAnsi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E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EB6"/>
    <w:rPr>
      <w:rFonts w:asciiTheme="minorHAnsi" w:eastAsiaTheme="minorEastAsia" w:hAnsiTheme="minorHAnsi"/>
      <w:b/>
      <w:bCs/>
      <w:lang w:val="en-US" w:eastAsia="en-US"/>
    </w:rPr>
  </w:style>
  <w:style w:type="paragraph" w:styleId="Poprawka">
    <w:name w:val="Revision"/>
    <w:hidden/>
    <w:uiPriority w:val="99"/>
    <w:semiHidden/>
    <w:rsid w:val="00477EB6"/>
    <w:rPr>
      <w:rFonts w:asciiTheme="minorHAnsi" w:eastAsiaTheme="minorEastAsia" w:hAnsiTheme="minorHAnsi"/>
      <w:sz w:val="24"/>
      <w:szCs w:val="24"/>
      <w:lang w:val="en-US" w:eastAsia="en-US"/>
    </w:rPr>
  </w:style>
  <w:style w:type="character" w:customStyle="1" w:styleId="ui-provider">
    <w:name w:val="ui-provider"/>
    <w:basedOn w:val="Domylnaczcionkaakapitu"/>
    <w:rsid w:val="007919E9"/>
  </w:style>
  <w:style w:type="paragraph" w:styleId="Akapitzlist">
    <w:name w:val="List Paragraph"/>
    <w:basedOn w:val="Normalny"/>
    <w:uiPriority w:val="34"/>
    <w:qFormat/>
    <w:rsid w:val="00F5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205C-97C6-46FF-B067-9A328D69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5139</Words>
  <Characters>30840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Admin</cp:lastModifiedBy>
  <cp:revision>3</cp:revision>
  <cp:lastPrinted>2023-09-06T10:45:00Z</cp:lastPrinted>
  <dcterms:created xsi:type="dcterms:W3CDTF">2024-09-15T17:09:00Z</dcterms:created>
  <dcterms:modified xsi:type="dcterms:W3CDTF">2024-09-15T17:09:00Z</dcterms:modified>
</cp:coreProperties>
</file>